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  <w:rPr>
          <w:rFonts w:ascii="Times New Roman" w:hAnsi="Times New Roman"/>
          <w:sz w:val="28"/>
        </w:rPr>
      </w:pPr>
    </w:p>
    <w:p w14:paraId="02000000">
      <w:pPr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3000000">
      <w:pPr>
        <w:ind w:firstLine="6096" w:left="0"/>
        <w:jc w:val="both"/>
        <w:rPr>
          <w:rFonts w:ascii="Times New Roman" w:hAnsi="Times New Roman"/>
          <w:sz w:val="28"/>
        </w:rPr>
      </w:pPr>
    </w:p>
    <w:p w14:paraId="04000000">
      <w:pPr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5000000">
      <w:pPr>
        <w:pStyle w:val="Style_1"/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6000000">
      <w:pPr>
        <w:pStyle w:val="Style_1"/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Журавского</w:t>
      </w:r>
      <w:r>
        <w:rPr>
          <w:rFonts w:ascii="Times New Roman" w:hAnsi="Times New Roman"/>
          <w:sz w:val="28"/>
        </w:rPr>
        <w:t xml:space="preserve"> сельского поселения</w:t>
      </w:r>
    </w:p>
    <w:p w14:paraId="07000000">
      <w:pPr>
        <w:pStyle w:val="Style_1"/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Кореновского района</w:t>
      </w:r>
    </w:p>
    <w:p w14:paraId="08000000">
      <w:pPr>
        <w:pStyle w:val="Style_1"/>
        <w:ind w:firstLine="6096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06.08</w:t>
      </w:r>
      <w:r>
        <w:rPr>
          <w:rFonts w:ascii="Times New Roman" w:hAnsi="Times New Roman"/>
          <w:sz w:val="28"/>
        </w:rPr>
        <w:t>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63</w:t>
      </w:r>
    </w:p>
    <w:p w14:paraId="09000000">
      <w:pPr>
        <w:ind w:firstLine="6096" w:left="0"/>
        <w:jc w:val="both"/>
        <w:rPr>
          <w:rFonts w:ascii="Times New Roman" w:hAnsi="Times New Roman"/>
          <w:b w:val="1"/>
          <w:sz w:val="28"/>
        </w:rPr>
      </w:pPr>
    </w:p>
    <w:p w14:paraId="0A000000">
      <w:pPr>
        <w:ind/>
        <w:jc w:val="both"/>
        <w:rPr>
          <w:rFonts w:ascii="Times New Roman" w:hAnsi="Times New Roman"/>
          <w:b w:val="1"/>
          <w:sz w:val="28"/>
        </w:rPr>
      </w:pPr>
    </w:p>
    <w:p w14:paraId="0B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Аналитическая записка оценки эффективности налоговых льгот</w:t>
      </w:r>
    </w:p>
    <w:p w14:paraId="0C000000">
      <w:pPr>
        <w:ind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(налоговых расходов) Журавс</w:t>
      </w:r>
      <w:r>
        <w:rPr>
          <w:rFonts w:ascii="Times New Roman" w:hAnsi="Times New Roman"/>
          <w:sz w:val="28"/>
          <w:u w:val="single"/>
        </w:rPr>
        <w:t>кого сельского поселения за 2023</w:t>
      </w:r>
      <w:r>
        <w:rPr>
          <w:rFonts w:ascii="Times New Roman" w:hAnsi="Times New Roman"/>
          <w:sz w:val="28"/>
          <w:u w:val="single"/>
        </w:rPr>
        <w:t xml:space="preserve"> год</w:t>
      </w:r>
    </w:p>
    <w:p w14:paraId="0D000000">
      <w:pPr>
        <w:ind/>
        <w:jc w:val="center"/>
        <w:rPr>
          <w:rFonts w:ascii="Times New Roman" w:hAnsi="Times New Roman"/>
          <w:sz w:val="28"/>
          <w:u w:val="single"/>
        </w:rPr>
      </w:pPr>
    </w:p>
    <w:p w14:paraId="0E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Аналитическая записка</w:t>
      </w:r>
    </w:p>
    <w:p w14:paraId="0F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оценки эффективности налоговых льгот (налоговых расходов)</w:t>
      </w: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Журавс</w:t>
      </w:r>
      <w:r>
        <w:rPr>
          <w:rFonts w:ascii="Times New Roman" w:hAnsi="Times New Roman"/>
          <w:sz w:val="28"/>
        </w:rPr>
        <w:t>кого сельского поселения за 2023</w:t>
      </w:r>
      <w:r>
        <w:rPr>
          <w:rFonts w:ascii="Times New Roman" w:hAnsi="Times New Roman"/>
          <w:sz w:val="28"/>
        </w:rPr>
        <w:t xml:space="preserve"> год</w:t>
      </w:r>
    </w:p>
    <w:p w14:paraId="11000000">
      <w:pPr>
        <w:ind/>
        <w:jc w:val="both"/>
        <w:rPr>
          <w:rFonts w:ascii="Times New Roman" w:hAnsi="Times New Roman"/>
          <w:b w:val="1"/>
          <w:sz w:val="28"/>
          <w:u w:val="single"/>
        </w:rPr>
      </w:pPr>
    </w:p>
    <w:p w14:paraId="12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ab/>
      </w:r>
      <w:r>
        <w:rPr>
          <w:rFonts w:ascii="Times New Roman" w:hAnsi="Times New Roman"/>
          <w:sz w:val="28"/>
        </w:rPr>
        <w:t>Оценка эффективн</w:t>
      </w:r>
      <w:r>
        <w:rPr>
          <w:rFonts w:ascii="Times New Roman" w:hAnsi="Times New Roman"/>
          <w:sz w:val="28"/>
        </w:rPr>
        <w:t>ости  налоговых расходов за 2023</w:t>
      </w:r>
      <w:r>
        <w:rPr>
          <w:rFonts w:ascii="Times New Roman" w:hAnsi="Times New Roman"/>
          <w:sz w:val="28"/>
        </w:rPr>
        <w:t xml:space="preserve"> год проведена в соответствии с общими положениями постановления Правительства Российской Федерации от 22.06.2019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 № 796 «Об общих требованиях к оценке налоговых расходов субъектов Российской Федерации и муниципальных образований»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постановления администрации «</w:t>
      </w:r>
      <w:r>
        <w:rPr>
          <w:rFonts w:ascii="Times New Roman" w:hAnsi="Times New Roman"/>
          <w:sz w:val="28"/>
        </w:rPr>
        <w:t>Об утверждении порядка формирования перечня налоговых расходов и проведения оценки налоговых расходов Журавского сельского поселения Кореновского района» от 01.10.2020 года № 100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методикой оценки эффективности налоговых расходов, утвержденной постановлением администрации Журавского сельского поселения от 28 июня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№ 91 «Об утверждении Методики оценки эффективности налоговых расходов Журавского сельского поселения Кореновского района».</w:t>
      </w:r>
    </w:p>
    <w:p w14:paraId="13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 соответствии с порядком сформирован перечень налоговых расходов </w:t>
      </w:r>
      <w:r>
        <w:rPr>
          <w:rFonts w:ascii="Times New Roman" w:hAnsi="Times New Roman"/>
          <w:sz w:val="28"/>
        </w:rPr>
        <w:t>(приложение 1) и перечень показателей для проведения оценки налоговых расходов (приложение 2) Журавского сельского</w:t>
      </w:r>
      <w:r>
        <w:rPr>
          <w:rFonts w:ascii="Times New Roman" w:hAnsi="Times New Roman"/>
          <w:sz w:val="28"/>
        </w:rPr>
        <w:t xml:space="preserve"> поселения, действовавших в 2023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14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Оценка эффективности налоговых </w:t>
      </w:r>
      <w:r>
        <w:rPr>
          <w:rFonts w:ascii="Times New Roman" w:hAnsi="Times New Roman"/>
          <w:sz w:val="28"/>
        </w:rPr>
        <w:t>расходов проводилась в целях мин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>зации риска предоставления неэффективных налоговых расходов.</w:t>
      </w:r>
    </w:p>
    <w:p w14:paraId="15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Объем налоговых и неналоговых доходов бюджета Журавского сельского поселения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составил </w:t>
      </w:r>
      <w:r>
        <w:rPr>
          <w:rFonts w:ascii="Times New Roman" w:hAnsi="Times New Roman"/>
          <w:sz w:val="28"/>
        </w:rPr>
        <w:t>16189,4</w:t>
      </w:r>
      <w:r>
        <w:rPr>
          <w:rFonts w:ascii="Times New Roman" w:hAnsi="Times New Roman"/>
          <w:sz w:val="28"/>
        </w:rPr>
        <w:t xml:space="preserve"> тыс. рублей, из них:</w:t>
      </w:r>
    </w:p>
    <w:p w14:paraId="1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налог на имущество физических лиц – </w:t>
      </w:r>
      <w:r>
        <w:rPr>
          <w:rFonts w:ascii="Times New Roman" w:hAnsi="Times New Roman"/>
          <w:sz w:val="28"/>
        </w:rPr>
        <w:t>1269,28</w:t>
      </w:r>
      <w:r>
        <w:rPr>
          <w:rFonts w:ascii="Times New Roman" w:hAnsi="Times New Roman"/>
          <w:sz w:val="28"/>
        </w:rPr>
        <w:t xml:space="preserve"> тыс. рублей;</w:t>
      </w:r>
    </w:p>
    <w:p w14:paraId="17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земельный налог – </w:t>
      </w:r>
      <w:r>
        <w:rPr>
          <w:rFonts w:ascii="Times New Roman" w:hAnsi="Times New Roman"/>
          <w:sz w:val="28"/>
        </w:rPr>
        <w:t>4980,85</w:t>
      </w:r>
      <w:r>
        <w:rPr>
          <w:rFonts w:ascii="Times New Roman" w:hAnsi="Times New Roman"/>
          <w:sz w:val="28"/>
        </w:rPr>
        <w:t xml:space="preserve"> тыс. рублей, в том числе земельный налог организаций – </w:t>
      </w:r>
      <w:r>
        <w:rPr>
          <w:rFonts w:ascii="Times New Roman" w:hAnsi="Times New Roman"/>
          <w:sz w:val="28"/>
        </w:rPr>
        <w:t>3598,06</w:t>
      </w:r>
      <w:r>
        <w:rPr>
          <w:rFonts w:ascii="Times New Roman" w:hAnsi="Times New Roman"/>
          <w:sz w:val="28"/>
        </w:rPr>
        <w:t xml:space="preserve"> тыс. рублей, земельный налог физических лиц – </w:t>
      </w:r>
      <w:r>
        <w:rPr>
          <w:rFonts w:ascii="Times New Roman" w:hAnsi="Times New Roman"/>
          <w:sz w:val="28"/>
        </w:rPr>
        <w:t>1382,79</w:t>
      </w:r>
      <w:r>
        <w:rPr>
          <w:rFonts w:ascii="Times New Roman" w:hAnsi="Times New Roman"/>
          <w:sz w:val="28"/>
        </w:rPr>
        <w:t xml:space="preserve"> тыс. рублей.</w:t>
      </w:r>
    </w:p>
    <w:p w14:paraId="18000000">
      <w:pPr>
        <w:pStyle w:val="Style_2"/>
        <w:rPr>
          <w:rStyle w:val="Style_3_ch"/>
          <w:sz w:val="28"/>
        </w:rPr>
      </w:pPr>
      <w:r>
        <w:rPr>
          <w:rStyle w:val="Style_3_ch"/>
          <w:sz w:val="28"/>
        </w:rPr>
        <w:t>Для проведения оценки эффективности налоговых расходов использовались данные Межрайонн</w:t>
      </w:r>
      <w:r>
        <w:rPr>
          <w:rStyle w:val="Style_3_ch"/>
          <w:sz w:val="28"/>
        </w:rPr>
        <w:t>ой</w:t>
      </w:r>
      <w:r>
        <w:rPr>
          <w:rStyle w:val="Style_3_ch"/>
          <w:sz w:val="28"/>
        </w:rPr>
        <w:t xml:space="preserve"> ИФНС России № 14 по Краснодарскому краю</w:t>
      </w:r>
      <w:r>
        <w:rPr>
          <w:rStyle w:val="Style_3_ch"/>
          <w:sz w:val="28"/>
        </w:rPr>
        <w:t xml:space="preserve"> (форма 5-МН) «Отчет о налоговой базе и структуре начислений по местным налогам» </w:t>
      </w:r>
      <w:r>
        <w:rPr>
          <w:rStyle w:val="Style_3_ch"/>
          <w:sz w:val="28"/>
        </w:rPr>
        <w:t>за 2023</w:t>
      </w:r>
      <w:r>
        <w:rPr>
          <w:rStyle w:val="Style_3_ch"/>
          <w:sz w:val="28"/>
        </w:rPr>
        <w:t xml:space="preserve"> год</w:t>
      </w:r>
      <w:r>
        <w:rPr>
          <w:rStyle w:val="Style_3_ch"/>
          <w:sz w:val="28"/>
        </w:rPr>
        <w:t>.</w:t>
      </w:r>
      <w:r>
        <w:rPr>
          <w:rStyle w:val="Style_3_ch"/>
          <w:sz w:val="28"/>
        </w:rPr>
        <w:t xml:space="preserve"> </w:t>
      </w:r>
    </w:p>
    <w:p w14:paraId="19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Объем налоговых расходов </w:t>
      </w:r>
      <w:r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по данным </w:t>
      </w:r>
      <w:r>
        <w:rPr>
          <w:rFonts w:ascii="Times New Roman" w:hAnsi="Times New Roman"/>
          <w:sz w:val="28"/>
        </w:rPr>
        <w:t>отчета сос</w:t>
      </w:r>
      <w:r>
        <w:rPr>
          <w:rFonts w:ascii="Times New Roman" w:hAnsi="Times New Roman"/>
          <w:sz w:val="28"/>
        </w:rPr>
        <w:t>тавил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4,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тыс. рублей (в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году – 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тыс. руб.). Их доля в объеме налоговых и неналоговых доходов бюджета Журавского сельского поселен</w:t>
      </w:r>
      <w:r>
        <w:rPr>
          <w:rFonts w:ascii="Times New Roman" w:hAnsi="Times New Roman"/>
          <w:sz w:val="28"/>
        </w:rPr>
        <w:t>ия в отчетном году составила 0,1</w:t>
      </w:r>
      <w:r>
        <w:rPr>
          <w:rFonts w:ascii="Times New Roman" w:hAnsi="Times New Roman"/>
          <w:sz w:val="28"/>
        </w:rPr>
        <w:t>%.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Освобождаются от уплаты земельного налога органы местного самоуправления, муниципальные бюджетные учреждения Журавского сельского поселения Кореновского района - в отношении земельных участков, используемых ими для непосредственного выполнения возложенных на них функций и осуществления уставной деятельности.</w:t>
      </w:r>
    </w:p>
    <w:p w14:paraId="1A000000">
      <w:pPr>
        <w:ind w:firstLine="567" w:left="0"/>
        <w:jc w:val="both"/>
        <w:rPr>
          <w:rFonts w:ascii="Times New Roman" w:hAnsi="Times New Roman"/>
          <w:sz w:val="28"/>
        </w:rPr>
      </w:pPr>
    </w:p>
    <w:p w14:paraId="1B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налоговых расходов за период 20</w:t>
      </w:r>
      <w:r>
        <w:rPr>
          <w:rFonts w:ascii="Times New Roman" w:hAnsi="Times New Roman"/>
          <w:sz w:val="28"/>
        </w:rPr>
        <w:t>22-2023</w:t>
      </w:r>
      <w:r>
        <w:rPr>
          <w:rFonts w:ascii="Times New Roman" w:hAnsi="Times New Roman"/>
          <w:sz w:val="28"/>
        </w:rPr>
        <w:t xml:space="preserve"> годов</w:t>
      </w:r>
    </w:p>
    <w:p w14:paraId="1C000000">
      <w:pPr>
        <w:ind w:firstLine="567" w:left="0"/>
        <w:jc w:val="both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95"/>
        <w:gridCol w:w="1417"/>
        <w:gridCol w:w="993"/>
        <w:gridCol w:w="1417"/>
        <w:gridCol w:w="1099"/>
      </w:tblGrid>
      <w:tr>
        <w:tc>
          <w:tcPr>
            <w:tcW w:type="dxa" w:w="549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D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показателей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E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251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1F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  <w:tr>
        <w:tc>
          <w:tcPr>
            <w:tcW w:type="dxa" w:w="549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тыс. руб.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1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тыс. руб.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3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%</w:t>
            </w:r>
          </w:p>
        </w:tc>
      </w:tr>
      <w:tr>
        <w:tc>
          <w:tcPr>
            <w:tcW w:type="dxa" w:w="5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Предоставленные налоговые льготы решением Совета Журавского сельского поселения от </w:t>
            </w:r>
            <w:r>
              <w:rPr>
                <w:rFonts w:ascii="Times New Roman" w:hAnsi="Times New Roman"/>
                <w:sz w:val="28"/>
              </w:rPr>
              <w:t>26.11.2018 года № 240</w:t>
            </w:r>
            <w:r>
              <w:rPr>
                <w:rFonts w:ascii="Times New Roman" w:hAnsi="Times New Roman"/>
                <w:sz w:val="28"/>
              </w:rPr>
              <w:t xml:space="preserve"> «Об установлении земельного налога»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5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6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7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>
        <w:tc>
          <w:tcPr>
            <w:tcW w:type="dxa" w:w="5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9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числе: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A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B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C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D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5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E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Технические налоговые расходы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F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1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>
        <w:tc>
          <w:tcPr>
            <w:tcW w:type="dxa" w:w="5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3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Социальные налоговые расходы (имеющие социальную направленность)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  <w:p w14:paraId="35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6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7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2,0</w:t>
            </w: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  <w:p w14:paraId="39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54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A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B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C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D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0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E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3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Весь объем налоговых расходов в 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>-20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приходится на </w:t>
      </w:r>
      <w:r>
        <w:rPr>
          <w:rFonts w:ascii="Times New Roman" w:hAnsi="Times New Roman"/>
          <w:sz w:val="28"/>
        </w:rPr>
        <w:t xml:space="preserve">технические </w:t>
      </w:r>
      <w:r>
        <w:rPr>
          <w:rFonts w:ascii="Times New Roman" w:hAnsi="Times New Roman"/>
          <w:sz w:val="28"/>
        </w:rPr>
        <w:t>налоговые расходы, удельный вес данных расходов в общем объеме нал</w:t>
      </w:r>
      <w:r>
        <w:rPr>
          <w:rFonts w:ascii="Times New Roman" w:hAnsi="Times New Roman"/>
          <w:sz w:val="28"/>
        </w:rPr>
        <w:t>оговых расходов составил (100%).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Льготы</w:t>
      </w:r>
      <w:r>
        <w:rPr>
          <w:rFonts w:ascii="Times New Roman" w:hAnsi="Times New Roman"/>
          <w:sz w:val="28"/>
        </w:rPr>
        <w:t xml:space="preserve"> предоставлены</w:t>
      </w:r>
      <w:r>
        <w:rPr>
          <w:rFonts w:ascii="Times New Roman" w:hAnsi="Times New Roman"/>
          <w:sz w:val="28"/>
        </w:rPr>
        <w:t xml:space="preserve"> органам местного самоуправления, муниципальным бюджетным учреждения Журавского сельского поселения Кореновского района, в отношении земельных участков, используемых ими для непосредственного выполнения возложенных на них функций и осуществления уставной деятельности в виде освобождения от налогообложения в полном объеме.</w:t>
      </w:r>
    </w:p>
    <w:p w14:paraId="42000000">
      <w:pPr>
        <w:pStyle w:val="Style_2"/>
        <w:widowControl w:val="1"/>
        <w:ind/>
        <w:rPr>
          <w:rStyle w:val="Style_3_ch"/>
          <w:sz w:val="28"/>
        </w:rPr>
      </w:pPr>
      <w:r>
        <w:rPr>
          <w:rStyle w:val="Style_3_ch"/>
          <w:sz w:val="28"/>
        </w:rPr>
        <w:t xml:space="preserve">Социальные налоговые расходы </w:t>
      </w:r>
      <w:r>
        <w:rPr>
          <w:rStyle w:val="Style_3_ch"/>
          <w:sz w:val="28"/>
        </w:rPr>
        <w:t xml:space="preserve">в </w:t>
      </w:r>
      <w:r>
        <w:rPr>
          <w:rStyle w:val="Style_3_ch"/>
          <w:sz w:val="28"/>
        </w:rPr>
        <w:t>поселени</w:t>
      </w:r>
      <w:r>
        <w:rPr>
          <w:rStyle w:val="Style_3_ch"/>
          <w:sz w:val="28"/>
        </w:rPr>
        <w:t>и</w:t>
      </w:r>
      <w:r>
        <w:rPr>
          <w:rStyle w:val="Style_3_ch"/>
          <w:sz w:val="28"/>
        </w:rPr>
        <w:t xml:space="preserve"> в </w:t>
      </w:r>
      <w:r>
        <w:rPr>
          <w:rStyle w:val="Style_3_ch"/>
          <w:sz w:val="28"/>
        </w:rPr>
        <w:t>2022</w:t>
      </w:r>
      <w:r>
        <w:rPr>
          <w:rStyle w:val="Style_3_ch"/>
          <w:sz w:val="28"/>
        </w:rPr>
        <w:t>-</w:t>
      </w:r>
      <w:r>
        <w:rPr>
          <w:rStyle w:val="Style_3_ch"/>
          <w:sz w:val="28"/>
        </w:rPr>
        <w:t>2023</w:t>
      </w:r>
      <w:r>
        <w:rPr>
          <w:rStyle w:val="Style_3_ch"/>
          <w:sz w:val="28"/>
        </w:rPr>
        <w:t xml:space="preserve"> год</w:t>
      </w:r>
      <w:r>
        <w:rPr>
          <w:rStyle w:val="Style_3_ch"/>
          <w:sz w:val="28"/>
        </w:rPr>
        <w:t xml:space="preserve">ах по данным </w:t>
      </w:r>
      <w:r>
        <w:rPr>
          <w:rStyle w:val="Style_3_ch"/>
          <w:sz w:val="28"/>
        </w:rPr>
        <w:t>Межрайонн</w:t>
      </w:r>
      <w:r>
        <w:rPr>
          <w:rStyle w:val="Style_3_ch"/>
          <w:sz w:val="28"/>
        </w:rPr>
        <w:t>ой</w:t>
      </w:r>
      <w:r>
        <w:rPr>
          <w:rStyle w:val="Style_3_ch"/>
          <w:sz w:val="28"/>
        </w:rPr>
        <w:t xml:space="preserve"> ИФНС России № 14 по Краснодарскому краю</w:t>
      </w:r>
      <w:r>
        <w:rPr>
          <w:rStyle w:val="Style_3_ch"/>
          <w:sz w:val="28"/>
        </w:rPr>
        <w:t xml:space="preserve"> (форма 5-МН) «Отчет о налоговой базе и структуре начислений по местным налогам»</w:t>
      </w:r>
      <w:r>
        <w:rPr>
          <w:rStyle w:val="Style_3_ch"/>
          <w:sz w:val="28"/>
        </w:rPr>
        <w:t>.</w:t>
      </w: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В 2023 году правом воспользовались 7 человек на сумму 2,0 тыс. руб.</w:t>
      </w:r>
    </w:p>
    <w:p w14:paraId="43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44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45000000">
      <w:pPr>
        <w:ind w:firstLine="708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Оценка эффективности предоставленных налоговых расходов (льгот) Журавского сельского поселения</w:t>
      </w:r>
    </w:p>
    <w:p w14:paraId="46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47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пункта</w:t>
      </w:r>
      <w:r>
        <w:rPr>
          <w:rFonts w:ascii="Times New Roman" w:hAnsi="Times New Roman"/>
          <w:sz w:val="28"/>
        </w:rPr>
        <w:t>ми</w:t>
      </w:r>
      <w:r>
        <w:rPr>
          <w:rFonts w:ascii="Times New Roman" w:hAnsi="Times New Roman"/>
          <w:sz w:val="28"/>
        </w:rPr>
        <w:t xml:space="preserve"> 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5 </w:t>
      </w:r>
      <w:r>
        <w:rPr>
          <w:rFonts w:ascii="Times New Roman" w:hAnsi="Times New Roman"/>
          <w:sz w:val="28"/>
        </w:rPr>
        <w:t xml:space="preserve">Решения Совета Журавского сельского поселения от </w:t>
      </w:r>
      <w:r>
        <w:rPr>
          <w:rFonts w:ascii="Times New Roman" w:hAnsi="Times New Roman"/>
          <w:sz w:val="28"/>
        </w:rPr>
        <w:t>26.11.2018 года № 240</w:t>
      </w:r>
      <w:r>
        <w:rPr>
          <w:rFonts w:ascii="Times New Roman" w:hAnsi="Times New Roman"/>
          <w:sz w:val="28"/>
        </w:rPr>
        <w:t xml:space="preserve"> освобождаются от уплаты земельного налога:</w:t>
      </w:r>
    </w:p>
    <w:p w14:paraId="48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 органы местного самоуправления, муниципальные бюджетные учреждения Журавского сельского поселения Кореновского района - в отношении земельных участков, используемых ими для непосредственного выполнения возложенных на них функций и осуществления уставной деятельности;</w:t>
      </w:r>
    </w:p>
    <w:p w14:paraId="49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4A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 xml:space="preserve">участники и инвалиды ВОВ, </w:t>
      </w:r>
      <w:r>
        <w:rPr>
          <w:rFonts w:ascii="Times New Roman" w:hAnsi="Times New Roman"/>
          <w:sz w:val="28"/>
        </w:rPr>
        <w:t>многодетные семьи, имеющие 3 и</w:t>
      </w:r>
      <w:r>
        <w:rPr>
          <w:rFonts w:ascii="Times New Roman" w:hAnsi="Times New Roman"/>
          <w:sz w:val="28"/>
        </w:rPr>
        <w:t xml:space="preserve"> более несовершеннолетних детей в отношении одного земельного участка, не используемого для ведения предпринимательской деятельности.</w:t>
      </w:r>
    </w:p>
    <w:p w14:paraId="4B000000">
      <w:pPr>
        <w:spacing w:after="120" w:before="120"/>
        <w:ind w:firstLine="1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решением Совета Журавского сельского поселения Кореновского района от 21.11.2019 года №15 «О внесении изменений в решение Совета Журавского сельского поселения Кореновского района от </w:t>
      </w:r>
      <w:r>
        <w:rPr>
          <w:rFonts w:ascii="Times New Roman" w:hAnsi="Times New Roman"/>
          <w:sz w:val="28"/>
        </w:rPr>
        <w:t>27 ноября 2017 года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 xml:space="preserve">190 «О налоге </w:t>
      </w:r>
      <w:r>
        <w:rPr>
          <w:rFonts w:ascii="Times New Roman" w:hAnsi="Times New Roman"/>
          <w:sz w:val="28"/>
        </w:rPr>
        <w:t>на имущество физических лиц</w:t>
      </w:r>
      <w:r>
        <w:rPr>
          <w:rFonts w:ascii="Times New Roman" w:hAnsi="Times New Roman"/>
          <w:sz w:val="28"/>
        </w:rPr>
        <w:t xml:space="preserve"> (с изменениями от 26.11.2018 года № 241)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установлена пониженная ставка для физических лиц по объектам налогообложения, включенным в перечень, определяемый в соответствии с пунктом 7 статьи 378.2.</w:t>
      </w:r>
    </w:p>
    <w:p w14:paraId="4C000000">
      <w:pPr>
        <w:spacing w:after="120" w:before="120"/>
        <w:ind w:firstLine="1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Уменьшена налоговая ставка следующим категориям налогоплательщиков:</w:t>
      </w:r>
    </w:p>
    <w:p w14:paraId="4D000000">
      <w:pPr>
        <w:spacing w:after="120" w:before="120"/>
        <w:ind w:firstLine="15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объекты налогообложения, включенные в перечень, определяемый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"garantF1://10800200.37827"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п. 7 ст. 378.2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НК РФ, в отношении объектов налогообложения, предусмотренных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"garantF1://10800200.3782102"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абз. 2 п. 10 ст. 378.2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НК РФ на 0</w:t>
      </w:r>
      <w:r>
        <w:rPr>
          <w:rFonts w:ascii="Times New Roman" w:hAnsi="Times New Roman"/>
          <w:sz w:val="28"/>
        </w:rPr>
        <w:t xml:space="preserve">,5 </w:t>
      </w:r>
      <w:r>
        <w:rPr>
          <w:rFonts w:ascii="Times New Roman" w:hAnsi="Times New Roman"/>
          <w:sz w:val="28"/>
        </w:rPr>
        <w:t xml:space="preserve">%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 xml:space="preserve">установлена ставка </w:t>
      </w:r>
      <w:r>
        <w:rPr>
          <w:rFonts w:ascii="Times New Roman" w:hAnsi="Times New Roman"/>
          <w:sz w:val="28"/>
        </w:rPr>
        <w:t>1,5</w:t>
      </w:r>
      <w:r>
        <w:rPr>
          <w:rFonts w:ascii="Times New Roman" w:hAnsi="Times New Roman"/>
          <w:sz w:val="28"/>
        </w:rPr>
        <w:t>% вместо 2,0 по НК РФ).</w:t>
      </w:r>
    </w:p>
    <w:p w14:paraId="4E000000">
      <w:pPr>
        <w:ind w:firstLine="708" w:left="0"/>
        <w:jc w:val="both"/>
        <w:rPr>
          <w:rFonts w:ascii="Times New Roman" w:hAnsi="Times New Roman"/>
          <w:sz w:val="28"/>
        </w:rPr>
      </w:pPr>
    </w:p>
    <w:p w14:paraId="4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Информация о структуре налоговых расходов за период 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по данным </w:t>
      </w:r>
    </w:p>
    <w:p w14:paraId="50000000">
      <w:pPr>
        <w:ind/>
        <w:jc w:val="both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07"/>
        <w:gridCol w:w="4497"/>
        <w:gridCol w:w="851"/>
        <w:gridCol w:w="850"/>
        <w:gridCol w:w="851"/>
        <w:gridCol w:w="850"/>
        <w:gridCol w:w="850"/>
        <w:gridCol w:w="961"/>
      </w:tblGrid>
      <w:tr>
        <w:tc>
          <w:tcPr>
            <w:tcW w:type="dxa" w:w="6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1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44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2000000">
            <w:pPr>
              <w:ind w:right="34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Фискальные характеристики налоговых расходов</w:t>
            </w:r>
          </w:p>
        </w:tc>
        <w:tc>
          <w:tcPr>
            <w:tcW w:type="dxa" w:w="4252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3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Значение показателя</w:t>
            </w:r>
            <w:r>
              <w:rPr>
                <w:rFonts w:ascii="Times New Roman" w:hAnsi="Times New Roman"/>
                <w:sz w:val="28"/>
              </w:rPr>
              <w:t>, тыс. рублей</w:t>
            </w:r>
          </w:p>
        </w:tc>
        <w:tc>
          <w:tcPr>
            <w:tcW w:type="dxa" w:w="9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Темп роста 2023</w:t>
            </w:r>
            <w:r>
              <w:rPr>
                <w:rFonts w:ascii="Times New Roman" w:hAnsi="Times New Roman"/>
                <w:sz w:val="28"/>
              </w:rPr>
              <w:t>/20</w:t>
            </w:r>
            <w:r>
              <w:rPr>
                <w:rFonts w:ascii="Times New Roman" w:hAnsi="Times New Roman"/>
                <w:sz w:val="28"/>
              </w:rPr>
              <w:t>22</w:t>
            </w:r>
            <w:r>
              <w:rPr>
                <w:rFonts w:ascii="Times New Roman" w:hAnsi="Times New Roman"/>
                <w:sz w:val="28"/>
              </w:rPr>
              <w:t xml:space="preserve"> году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%</w:t>
            </w:r>
          </w:p>
        </w:tc>
      </w:tr>
      <w:tr>
        <w:tc>
          <w:tcPr>
            <w:tcW w:type="dxa" w:w="6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44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5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6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7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22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9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Прогноз </w:t>
            </w: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9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/>
        </w:tc>
      </w:tr>
      <w:tr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A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B000000">
            <w:pPr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налоговых расходов в результате освобождения от налогообложения 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C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D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E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F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1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3000000">
            <w:pPr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рганы местного самоуправления, муниципальные бюджетные учреждения Журавского сельского поселения Кореновского района, в отношении земельных участков, используемых ими для непосредственного выполнения возложенных на них функций и осуществления уставной деятельности;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5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7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8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9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A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B000000">
            <w:pPr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Освобождения от уплаты земельного налога:</w:t>
            </w:r>
            <w:r>
              <w:rPr>
                <w:rFonts w:ascii="Times New Roman" w:hAnsi="Times New Roman"/>
                <w:sz w:val="28"/>
              </w:rPr>
              <w:t xml:space="preserve"> участники и инвалиды ВОВ,</w:t>
            </w:r>
            <w:r>
              <w:rPr>
                <w:rFonts w:ascii="Times New Roman" w:hAnsi="Times New Roman"/>
                <w:sz w:val="28"/>
              </w:rPr>
              <w:t xml:space="preserve"> многодетные семьи, имеющие 3 и более несовершеннолетних детей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C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D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E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6F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1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>
        <w:tc>
          <w:tcPr>
            <w:tcW w:type="dxa" w:w="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</w:t>
            </w:r>
          </w:p>
        </w:tc>
        <w:tc>
          <w:tcPr>
            <w:tcW w:type="dxa" w:w="4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3000000">
            <w:pPr>
              <w:ind w:right="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Пониженная ставка по налогу на имущество физических лиц по объектам налогообложения, включенным в перечень, определяемый в соответствии с пунктом 7 статьи 378.2, прочим объектам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134,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5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153,0</w:t>
            </w:r>
          </w:p>
        </w:tc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234,0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7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8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226,0</w:t>
            </w:r>
          </w:p>
        </w:tc>
        <w:tc>
          <w:tcPr>
            <w:tcW w:type="dxa" w:w="9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9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103,2</w:t>
            </w:r>
          </w:p>
        </w:tc>
      </w:tr>
    </w:tbl>
    <w:p w14:paraId="7A000000">
      <w:pPr>
        <w:ind/>
        <w:jc w:val="both"/>
        <w:rPr>
          <w:rFonts w:ascii="Times New Roman" w:hAnsi="Times New Roman"/>
          <w:sz w:val="28"/>
        </w:rPr>
      </w:pPr>
    </w:p>
    <w:p w14:paraId="7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налоговой льготы по налогу на имущество физических лиц:</w:t>
      </w:r>
    </w:p>
    <w:p w14:paraId="7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 = (Сн * </w:t>
      </w:r>
      <w:r>
        <w:rPr>
          <w:rFonts w:ascii="Times New Roman" w:hAnsi="Times New Roman"/>
          <w:sz w:val="28"/>
        </w:rPr>
        <w:t>Ссн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 Ссн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Сн, где:</w:t>
      </w:r>
    </w:p>
    <w:p w14:paraId="7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Сл- сумма льготы, предоставленная решением Совета Журавского сельского поселения</w:t>
      </w:r>
    </w:p>
    <w:p w14:paraId="7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 – сумма налога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уплате по ф 5-МН годовая отчетность ИФНС</w:t>
      </w:r>
    </w:p>
    <w:p w14:paraId="7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Ссн – % ставка налога по Федеральному закону</w:t>
      </w:r>
    </w:p>
    <w:p w14:paraId="8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Сснп - % ставка налога пониженная, согласно решению Совета Журавского сельского поселения</w:t>
      </w:r>
    </w:p>
    <w:p w14:paraId="8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 – сумма налога ф 5-МН годовая отчетность ИФНС</w:t>
      </w:r>
    </w:p>
    <w:p w14:paraId="8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год:</w:t>
      </w:r>
    </w:p>
    <w:p w14:paraId="8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225,0= (679,0*2)/1,5-679,0</w:t>
      </w:r>
    </w:p>
    <w:p w14:paraId="84000000">
      <w:pPr>
        <w:ind/>
        <w:jc w:val="both"/>
        <w:rPr>
          <w:rFonts w:ascii="Times New Roman" w:hAnsi="Times New Roman"/>
          <w:sz w:val="28"/>
        </w:rPr>
      </w:pPr>
    </w:p>
    <w:p w14:paraId="8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Предоставленная налоговая льгота по земельному налогу относится к </w:t>
      </w:r>
      <w:r>
        <w:rPr>
          <w:rFonts w:ascii="Times New Roman" w:hAnsi="Times New Roman"/>
          <w:sz w:val="28"/>
        </w:rPr>
        <w:t>техническим</w:t>
      </w:r>
      <w:r>
        <w:rPr>
          <w:rFonts w:ascii="Times New Roman" w:hAnsi="Times New Roman"/>
          <w:sz w:val="28"/>
        </w:rPr>
        <w:t xml:space="preserve"> налоговым расходам.</w:t>
      </w:r>
    </w:p>
    <w:p w14:paraId="8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Целью налогового расхода является </w:t>
      </w:r>
      <w:r>
        <w:rPr>
          <w:rFonts w:ascii="Times New Roman" w:hAnsi="Times New Roman"/>
          <w:sz w:val="28"/>
        </w:rPr>
        <w:t xml:space="preserve"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реализации отдельных государственных полномочий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 xml:space="preserve">соответствует </w:t>
      </w:r>
      <w:r>
        <w:rPr>
          <w:rFonts w:ascii="Times New Roman" w:hAnsi="Times New Roman"/>
          <w:sz w:val="28"/>
        </w:rPr>
        <w:t>направлению соц</w:t>
      </w:r>
      <w:r>
        <w:rPr>
          <w:rFonts w:ascii="Times New Roman" w:hAnsi="Times New Roman"/>
          <w:sz w:val="28"/>
        </w:rPr>
        <w:t xml:space="preserve">иально- экономической политики </w:t>
      </w:r>
      <w:r>
        <w:rPr>
          <w:rFonts w:ascii="Times New Roman" w:hAnsi="Times New Roman"/>
          <w:sz w:val="28"/>
        </w:rPr>
        <w:t>Журавского сельского поселения.</w:t>
      </w:r>
    </w:p>
    <w:p w14:paraId="87000000">
      <w:pPr>
        <w:pStyle w:val="Style_2"/>
        <w:widowControl w:val="1"/>
        <w:ind w:firstLine="708" w:left="0"/>
        <w:rPr>
          <w:rStyle w:val="Style_3_ch"/>
          <w:sz w:val="28"/>
        </w:rPr>
      </w:pPr>
      <w:r>
        <w:rPr>
          <w:rStyle w:val="Style_3_ch"/>
          <w:sz w:val="28"/>
        </w:rPr>
        <w:t>Налоговый расход соответствует цели - исключение</w:t>
      </w:r>
      <w:r>
        <w:rPr>
          <w:rStyle w:val="Style_3_ch"/>
          <w:sz w:val="28"/>
        </w:rPr>
        <w:t xml:space="preserve"> встречных</w:t>
      </w:r>
      <w:r>
        <w:rPr>
          <w:rStyle w:val="Style_3_ch"/>
          <w:sz w:val="28"/>
        </w:rPr>
        <w:t xml:space="preserve"> финансовых потоков, оптимизация</w:t>
      </w:r>
      <w:r>
        <w:rPr>
          <w:rStyle w:val="Style_3_ch"/>
          <w:sz w:val="28"/>
        </w:rPr>
        <w:t xml:space="preserve"> бюджетных расходов</w:t>
      </w:r>
      <w:r>
        <w:rPr>
          <w:rStyle w:val="Style_3_ch"/>
          <w:sz w:val="28"/>
        </w:rPr>
        <w:t xml:space="preserve"> путем</w:t>
      </w:r>
      <w:r>
        <w:rPr>
          <w:rStyle w:val="Style_3_ch"/>
          <w:sz w:val="28"/>
        </w:rPr>
        <w:t xml:space="preserve"> освобождени</w:t>
      </w:r>
      <w:r>
        <w:rPr>
          <w:rStyle w:val="Style_3_ch"/>
          <w:sz w:val="28"/>
        </w:rPr>
        <w:t>я от уплаты налога о</w:t>
      </w:r>
      <w:r>
        <w:rPr>
          <w:rFonts w:ascii="Times New Roman" w:hAnsi="Times New Roman"/>
          <w:sz w:val="28"/>
        </w:rPr>
        <w:t>рган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местного самоуправления, муниципальны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бюджетны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учреждени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Журавского сельского поселения Кореновского района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финанс</w:t>
      </w:r>
      <w:r>
        <w:rPr>
          <w:rFonts w:ascii="Times New Roman" w:hAnsi="Times New Roman"/>
          <w:sz w:val="28"/>
        </w:rPr>
        <w:t xml:space="preserve">овое обеспечение которых осуществляется </w:t>
      </w:r>
      <w:r>
        <w:rPr>
          <w:rFonts w:ascii="Times New Roman" w:hAnsi="Times New Roman"/>
          <w:sz w:val="28"/>
        </w:rPr>
        <w:t>в полном объеме</w:t>
      </w:r>
      <w:r>
        <w:rPr>
          <w:rFonts w:ascii="Times New Roman" w:hAnsi="Times New Roman"/>
          <w:sz w:val="28"/>
        </w:rPr>
        <w:t xml:space="preserve"> за счет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>.</w:t>
      </w:r>
    </w:p>
    <w:p w14:paraId="8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Востребованность налоговой льготы определяется соотношением численности плательщиков, воспользовавшихся правом на льготы, и общей численности плательщиков за периоды 20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-2024</w:t>
      </w:r>
      <w:r>
        <w:rPr>
          <w:rFonts w:ascii="Times New Roman" w:hAnsi="Times New Roman"/>
          <w:sz w:val="28"/>
        </w:rPr>
        <w:t xml:space="preserve"> годы:</w:t>
      </w:r>
    </w:p>
    <w:p w14:paraId="89000000">
      <w:pPr>
        <w:ind/>
        <w:jc w:val="both"/>
        <w:rPr>
          <w:rFonts w:ascii="Times New Roman" w:hAnsi="Times New Roman"/>
          <w:sz w:val="28"/>
        </w:rPr>
      </w:pPr>
    </w:p>
    <w:p w14:paraId="8A000000">
      <w:pPr>
        <w:ind/>
        <w:jc w:val="both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928"/>
        <w:gridCol w:w="1134"/>
        <w:gridCol w:w="992"/>
        <w:gridCol w:w="1017"/>
        <w:gridCol w:w="1136"/>
        <w:gridCol w:w="1214"/>
      </w:tblGrid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B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Показатель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>
              <w:rPr>
                <w:rFonts w:ascii="Times New Roman" w:hAnsi="Times New Roman"/>
                <w:sz w:val="28"/>
              </w:rPr>
              <w:t>21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  <w:tc>
          <w:tcPr>
            <w:tcW w:type="dxa" w:w="1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022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  <w:tc>
          <w:tcPr>
            <w:tcW w:type="dxa" w:w="1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0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Прогноз 2024 </w:t>
            </w:r>
            <w:r>
              <w:rPr>
                <w:rFonts w:ascii="Times New Roman" w:hAnsi="Times New Roman"/>
                <w:sz w:val="28"/>
              </w:rPr>
              <w:t>год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1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Численность налогоплательщиков организаций, воспользовавшихся льготой,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2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3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5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1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Общее количество налогоплательщиков организаций, 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8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9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type="dxa" w:w="1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A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B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type="dxa" w:w="1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C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</w:p>
        </w:tc>
      </w:tr>
      <w:tr>
        <w:tc>
          <w:tcPr>
            <w:tcW w:type="dxa" w:w="49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D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Востребованность, %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E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F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10,5</w:t>
            </w:r>
          </w:p>
        </w:tc>
        <w:tc>
          <w:tcPr>
            <w:tcW w:type="dxa" w:w="10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0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11,1</w:t>
            </w:r>
          </w:p>
        </w:tc>
        <w:tc>
          <w:tcPr>
            <w:tcW w:type="dxa" w:w="1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1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10,5</w:t>
            </w:r>
          </w:p>
        </w:tc>
        <w:tc>
          <w:tcPr>
            <w:tcW w:type="dxa" w:w="12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2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10,5</w:t>
            </w:r>
          </w:p>
        </w:tc>
      </w:tr>
    </w:tbl>
    <w:p w14:paraId="A3000000">
      <w:pPr>
        <w:ind/>
        <w:jc w:val="both"/>
        <w:rPr>
          <w:rFonts w:ascii="Times New Roman" w:hAnsi="Times New Roman"/>
          <w:sz w:val="28"/>
        </w:rPr>
      </w:pPr>
    </w:p>
    <w:p w14:paraId="A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 отчетном году по сравнению с уровнем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востребованность предоставленных льгот </w:t>
      </w:r>
      <w:r>
        <w:rPr>
          <w:rFonts w:ascii="Times New Roman" w:hAnsi="Times New Roman"/>
          <w:sz w:val="28"/>
        </w:rPr>
        <w:t>увеличилась</w:t>
      </w: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0,6</w:t>
      </w:r>
      <w:r>
        <w:rPr>
          <w:rFonts w:ascii="Times New Roman" w:hAnsi="Times New Roman"/>
          <w:sz w:val="28"/>
        </w:rPr>
        <w:t xml:space="preserve"> пункта. Данный факт </w:t>
      </w:r>
      <w:r>
        <w:rPr>
          <w:rFonts w:ascii="Times New Roman" w:hAnsi="Times New Roman"/>
          <w:sz w:val="28"/>
        </w:rPr>
        <w:t>обусловлен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общей </w:t>
      </w:r>
      <w:r>
        <w:rPr>
          <w:rFonts w:ascii="Times New Roman" w:hAnsi="Times New Roman"/>
          <w:sz w:val="28"/>
        </w:rPr>
        <w:t>численности плательщиков в 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>.</w:t>
      </w:r>
    </w:p>
    <w:p w14:paraId="A5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Вывод: т</w:t>
      </w:r>
      <w:r>
        <w:rPr>
          <w:rFonts w:ascii="Times New Roman" w:hAnsi="Times New Roman"/>
          <w:sz w:val="28"/>
        </w:rPr>
        <w:t>ехнические налоговые расходы признаны эффективными</w:t>
      </w:r>
      <w:r>
        <w:rPr>
          <w:rFonts w:ascii="Times New Roman" w:hAnsi="Times New Roman"/>
          <w:sz w:val="28"/>
        </w:rPr>
        <w:t xml:space="preserve"> и целесообразными</w:t>
      </w:r>
      <w:r>
        <w:rPr>
          <w:rFonts w:ascii="Times New Roman" w:hAnsi="Times New Roman"/>
          <w:sz w:val="28"/>
        </w:rPr>
        <w:t>, так как ведут к снижению налоговой нагрузки на учреждения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способствуют сокращению р</w:t>
      </w:r>
      <w:r>
        <w:rPr>
          <w:rFonts w:ascii="Times New Roman" w:hAnsi="Times New Roman"/>
          <w:sz w:val="28"/>
        </w:rPr>
        <w:t>асходов бюджета,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не требуется дополнительного финансирования и оказывают положительное влияние на социально-экономическое развитие Журавского сельского поселения.</w:t>
      </w:r>
    </w:p>
    <w:p w14:paraId="A6000000">
      <w:pPr>
        <w:ind/>
        <w:jc w:val="both"/>
        <w:rPr>
          <w:rFonts w:ascii="Times New Roman" w:hAnsi="Times New Roman"/>
          <w:sz w:val="28"/>
        </w:rPr>
      </w:pPr>
    </w:p>
    <w:p w14:paraId="A7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Совета Журавского сельского</w:t>
      </w:r>
      <w:r>
        <w:rPr>
          <w:rFonts w:ascii="Times New Roman" w:hAnsi="Times New Roman"/>
          <w:sz w:val="28"/>
        </w:rPr>
        <w:t xml:space="preserve"> поселения Кореновского района </w:t>
      </w:r>
      <w:r>
        <w:rPr>
          <w:rFonts w:ascii="Times New Roman" w:hAnsi="Times New Roman"/>
          <w:sz w:val="28"/>
        </w:rPr>
        <w:t>от 21.11.2019 № 16 «О внесении изменений в решение Совета Журавского сельского поселения Кореновского района от 26.11.2018 № 240 «Об установлении земельного налога» освобождаются от уплаты земельного налог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>участники и инвалиды Великой Отечественной войны и многодетные семьи, имеющие 3 и более несовершеннолетних детей в отношении одного земельного участка, не используемого для ведения предпринимательской деятельности.</w:t>
      </w:r>
    </w:p>
    <w:p w14:paraId="A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Предоставление налоговых льгот </w:t>
      </w:r>
      <w:r>
        <w:rPr>
          <w:rFonts w:ascii="Times New Roman" w:hAnsi="Times New Roman"/>
          <w:sz w:val="28"/>
        </w:rPr>
        <w:t>этой</w:t>
      </w:r>
      <w:r>
        <w:rPr>
          <w:rFonts w:ascii="Times New Roman" w:hAnsi="Times New Roman"/>
          <w:sz w:val="28"/>
        </w:rPr>
        <w:t xml:space="preserve"> категори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налогоплате</w:t>
      </w:r>
      <w:r>
        <w:rPr>
          <w:rFonts w:ascii="Times New Roman" w:hAnsi="Times New Roman"/>
          <w:sz w:val="28"/>
        </w:rPr>
        <w:t>льщиков, относится к социальным налоговым расходам.</w:t>
      </w:r>
    </w:p>
    <w:p w14:paraId="A9000000">
      <w:pPr>
        <w:pStyle w:val="Style_2"/>
        <w:widowControl w:val="1"/>
        <w:ind w:firstLine="696" w:left="0"/>
        <w:rPr>
          <w:rStyle w:val="Style_3_ch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Style w:val="Style_3_ch"/>
          <w:sz w:val="28"/>
        </w:rPr>
        <w:t xml:space="preserve">Целью налогового расхода </w:t>
      </w:r>
      <w:r>
        <w:rPr>
          <w:rStyle w:val="Style_3_ch"/>
          <w:sz w:val="28"/>
        </w:rPr>
        <w:t>является</w:t>
      </w:r>
      <w:r>
        <w:rPr>
          <w:rStyle w:val="Style_3_ch"/>
          <w:sz w:val="28"/>
        </w:rPr>
        <w:t xml:space="preserve"> поддержк</w:t>
      </w:r>
      <w:r>
        <w:rPr>
          <w:rStyle w:val="Style_3_ch"/>
          <w:sz w:val="28"/>
        </w:rPr>
        <w:t>а</w:t>
      </w:r>
      <w:r>
        <w:rPr>
          <w:rStyle w:val="Style_3_ch"/>
          <w:sz w:val="28"/>
        </w:rPr>
        <w:t xml:space="preserve"> отдельных категорий граждан, </w:t>
      </w:r>
      <w:r>
        <w:rPr>
          <w:rStyle w:val="Style_3_ch"/>
          <w:sz w:val="28"/>
        </w:rPr>
        <w:t xml:space="preserve">направленная на снижение налогового бремени и </w:t>
      </w:r>
      <w:r>
        <w:rPr>
          <w:rStyle w:val="Style_3_ch"/>
          <w:sz w:val="28"/>
        </w:rPr>
        <w:t>повышения качества жизни жителей поселения.</w:t>
      </w:r>
    </w:p>
    <w:p w14:paraId="A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Вывод: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налоговый расход носит социальный характер, направлен на поддержку социально не защищенных групп населения,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показателем повышения их уровня доходов,</w:t>
      </w:r>
      <w:r>
        <w:rPr>
          <w:rFonts w:ascii="Times New Roman" w:hAnsi="Times New Roman"/>
          <w:sz w:val="28"/>
        </w:rPr>
        <w:t xml:space="preserve"> отвечает общественным интересам, способствует решению социальных задач </w:t>
      </w:r>
      <w:r>
        <w:rPr>
          <w:rFonts w:ascii="Times New Roman" w:hAnsi="Times New Roman"/>
          <w:sz w:val="28"/>
        </w:rPr>
        <w:t>Журавского сельского поселения</w:t>
      </w:r>
      <w:r>
        <w:rPr>
          <w:rFonts w:ascii="Times New Roman" w:hAnsi="Times New Roman"/>
          <w:sz w:val="28"/>
        </w:rPr>
        <w:t xml:space="preserve"> по повышению уровня и качества жизни отдельных категорий граждан,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 оказывает отрицательного влияния на экономическое развитие поселения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отчетном периоде </w:t>
      </w:r>
      <w:r>
        <w:rPr>
          <w:rFonts w:ascii="Times New Roman" w:hAnsi="Times New Roman"/>
          <w:sz w:val="28"/>
        </w:rPr>
        <w:t xml:space="preserve">является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>востребованн</w:t>
      </w:r>
      <w:r>
        <w:rPr>
          <w:rFonts w:ascii="Times New Roman" w:hAnsi="Times New Roman"/>
          <w:sz w:val="28"/>
        </w:rPr>
        <w:t>ым.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тоже время считаем целесообразным сохранение льготы для данной категории граждан.</w:t>
      </w:r>
    </w:p>
    <w:p w14:paraId="AB000000">
      <w:pPr>
        <w:ind w:firstLine="851" w:left="0"/>
        <w:jc w:val="both"/>
        <w:rPr>
          <w:rFonts w:ascii="Times New Roman" w:hAnsi="Times New Roman"/>
          <w:sz w:val="28"/>
        </w:rPr>
      </w:pPr>
    </w:p>
    <w:p w14:paraId="AC000000">
      <w:pPr>
        <w:pStyle w:val="Style_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Оценка целесообразности налоговых расходов по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налогу на имущество физических лиц.</w:t>
      </w:r>
    </w:p>
    <w:p w14:paraId="AD000000">
      <w:pPr>
        <w:pStyle w:val="Style_5"/>
        <w:spacing w:before="240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Востребованность плательщиками предоставленного налогового расхода характеризуется соотношением численности плательщиков, воспользовавшихся правом на применение налоговых расходов, и численности плательщиков, обладающих потенциальным правом на применение льготы, или общей численности плательщиков, за 5-летний период.</w:t>
      </w:r>
    </w:p>
    <w:p w14:paraId="AE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плательщиков, воспользовавшихся налоговым расходом, в общем объеме плательщиков (Днп, %) определяется по следующей формуле:</w:t>
      </w:r>
    </w:p>
    <w:p w14:paraId="AF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Днп = (Кл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-4 </w:t>
      </w:r>
      <w:r>
        <w:rPr>
          <w:rFonts w:ascii="Times New Roman" w:hAnsi="Times New Roman"/>
          <w:sz w:val="28"/>
        </w:rPr>
        <w:t>+ Кл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-3 </w:t>
      </w:r>
      <w:r>
        <w:rPr>
          <w:rFonts w:ascii="Times New Roman" w:hAnsi="Times New Roman"/>
          <w:sz w:val="28"/>
        </w:rPr>
        <w:t>+ Кл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-2 </w:t>
      </w:r>
      <w:r>
        <w:rPr>
          <w:rFonts w:ascii="Times New Roman" w:hAnsi="Times New Roman"/>
          <w:sz w:val="28"/>
        </w:rPr>
        <w:t>+ Кл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-1 </w:t>
      </w:r>
      <w:r>
        <w:rPr>
          <w:rFonts w:ascii="Times New Roman" w:hAnsi="Times New Roman"/>
          <w:sz w:val="28"/>
        </w:rPr>
        <w:t>+ Кл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-4) </w:t>
      </w:r>
      <w:r>
        <w:rPr>
          <w:rFonts w:ascii="Times New Roman" w:hAnsi="Times New Roman"/>
          <w:sz w:val="28"/>
        </w:rPr>
        <w:t>) / (К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-4 </w:t>
      </w:r>
      <w:r>
        <w:rPr>
          <w:rFonts w:ascii="Times New Roman" w:hAnsi="Times New Roman"/>
          <w:sz w:val="28"/>
        </w:rPr>
        <w:t>+ К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-3 </w:t>
      </w:r>
      <w:r>
        <w:rPr>
          <w:rFonts w:ascii="Times New Roman" w:hAnsi="Times New Roman"/>
          <w:sz w:val="28"/>
        </w:rPr>
        <w:t>+ К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-2 </w:t>
      </w:r>
      <w:r>
        <w:rPr>
          <w:rFonts w:ascii="Times New Roman" w:hAnsi="Times New Roman"/>
          <w:sz w:val="28"/>
        </w:rPr>
        <w:t>+ К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  <w:vertAlign w:val="subscript"/>
        </w:rPr>
        <w:t xml:space="preserve">-1 </w:t>
      </w:r>
      <w:r>
        <w:rPr>
          <w:rFonts w:ascii="Times New Roman" w:hAnsi="Times New Roman"/>
          <w:sz w:val="28"/>
        </w:rPr>
        <w:t>+ К</w:t>
      </w:r>
      <w:r>
        <w:rPr>
          <w:rFonts w:ascii="Times New Roman" w:hAnsi="Times New Roman"/>
          <w:sz w:val="28"/>
          <w:vertAlign w:val="subscript"/>
        </w:rPr>
        <w:t>i</w:t>
      </w:r>
      <w:r>
        <w:rPr>
          <w:rFonts w:ascii="Times New Roman" w:hAnsi="Times New Roman"/>
          <w:sz w:val="28"/>
        </w:rPr>
        <w:t>) * 100%, где:</w:t>
      </w:r>
    </w:p>
    <w:p w14:paraId="B0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 – количество плательщиков, воспользовавшихся налоговым расходом;</w:t>
      </w:r>
    </w:p>
    <w:p w14:paraId="B1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– общее количество налогоплательщиков;</w:t>
      </w:r>
    </w:p>
    <w:p w14:paraId="B2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</w:t>
      </w:r>
      <w:r>
        <w:rPr>
          <w:rFonts w:ascii="Times New Roman" w:hAnsi="Times New Roman"/>
          <w:sz w:val="28"/>
        </w:rPr>
        <w:t xml:space="preserve"> – Отчетный год.</w:t>
      </w:r>
    </w:p>
    <w:p w14:paraId="B3000000">
      <w:pPr>
        <w:pStyle w:val="Style_1"/>
        <w:rPr>
          <w:rFonts w:ascii="Times New Roman" w:hAnsi="Times New Roman"/>
          <w:sz w:val="28"/>
        </w:rPr>
      </w:pPr>
    </w:p>
    <w:p w14:paraId="B4000000">
      <w:pPr>
        <w:pStyle w:val="Style_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Налоговый расход считается востребованным, если Днп&gt;0.</w:t>
      </w:r>
    </w:p>
    <w:p w14:paraId="B5000000">
      <w:pPr>
        <w:pStyle w:val="Style_1"/>
        <w:rPr>
          <w:rFonts w:ascii="Times New Roman" w:hAnsi="Times New Roman"/>
          <w:sz w:val="28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563"/>
        <w:gridCol w:w="1563"/>
        <w:gridCol w:w="1563"/>
        <w:gridCol w:w="1563"/>
        <w:gridCol w:w="1564"/>
        <w:gridCol w:w="1564"/>
      </w:tblGrid>
      <w:tr>
        <w:trPr>
          <w:trHeight w:hRule="atLeast" w:val="396"/>
        </w:trPr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6000000">
            <w:pPr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2019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2020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9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2021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2022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2023</w:t>
            </w:r>
          </w:p>
        </w:tc>
      </w:tr>
      <w:tr>
        <w:trPr>
          <w:trHeight w:hRule="atLeast" w:val="553"/>
        </w:trPr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C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Кл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134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153,0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234,0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219,0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1000000">
            <w:pPr>
              <w:ind w:hanging="3" w:left="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226,0</w:t>
            </w:r>
          </w:p>
        </w:tc>
      </w:tr>
      <w:tr>
        <w:trPr>
          <w:trHeight w:hRule="atLeast" w:val="415"/>
        </w:trPr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type="dxa" w:w="156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type="dxa" w:w="1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7000000">
            <w:pPr>
              <w:ind w:hanging="3" w:left="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</w:tr>
    </w:tbl>
    <w:p w14:paraId="C8000000">
      <w:pPr>
        <w:pStyle w:val="Style_6"/>
        <w:ind w:firstLine="0" w:left="0"/>
        <w:jc w:val="both"/>
        <w:rPr>
          <w:rFonts w:ascii="Times New Roman" w:hAnsi="Times New Roman"/>
          <w:sz w:val="28"/>
        </w:rPr>
      </w:pPr>
    </w:p>
    <w:p w14:paraId="C9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Днп = (134</w:t>
      </w:r>
      <w:r>
        <w:rPr>
          <w:rFonts w:ascii="Times New Roman" w:hAnsi="Times New Roman"/>
          <w:sz w:val="28"/>
        </w:rPr>
        <w:t>,0+153,0+234,0+219,0+226,0</w:t>
      </w:r>
      <w:r>
        <w:rPr>
          <w:rFonts w:ascii="Times New Roman" w:hAnsi="Times New Roman"/>
          <w:sz w:val="28"/>
        </w:rPr>
        <w:t xml:space="preserve">) / (16 + 18 + 23 +21+21) *100% = </w:t>
      </w:r>
      <w:r>
        <w:rPr>
          <w:rFonts w:ascii="Times New Roman" w:hAnsi="Times New Roman"/>
          <w:sz w:val="28"/>
        </w:rPr>
        <w:t>975,75</w:t>
      </w:r>
      <w:r>
        <w:rPr>
          <w:rFonts w:ascii="Times New Roman" w:hAnsi="Times New Roman"/>
          <w:sz w:val="28"/>
        </w:rPr>
        <w:t>&gt; 0 налоговый расход востребован.</w:t>
      </w:r>
    </w:p>
    <w:p w14:paraId="CA000000">
      <w:pPr>
        <w:ind w:firstLine="851" w:left="0"/>
        <w:jc w:val="both"/>
        <w:rPr>
          <w:rFonts w:ascii="Times New Roman" w:hAnsi="Times New Roman"/>
          <w:sz w:val="28"/>
        </w:rPr>
      </w:pPr>
    </w:p>
    <w:p w14:paraId="CB000000">
      <w:pPr>
        <w:pStyle w:val="Style_1"/>
        <w:ind w:firstLine="708" w:left="0"/>
        <w:jc w:val="both"/>
        <w:rPr>
          <w:rStyle w:val="Style_7_ch"/>
          <w:sz w:val="28"/>
        </w:rPr>
      </w:pPr>
      <w:r>
        <w:rPr>
          <w:rStyle w:val="Style_7_ch"/>
          <w:sz w:val="28"/>
        </w:rPr>
        <w:t xml:space="preserve">Налоговые льготы по налогу на имущество физических лиц являются стимулирующими и установлены в целях стимулирования экономической деятельности предпринимателей </w:t>
      </w:r>
      <w:r>
        <w:rPr>
          <w:rStyle w:val="Style_7_ch"/>
          <w:sz w:val="28"/>
        </w:rPr>
        <w:t>-</w:t>
      </w:r>
      <w:r>
        <w:rPr>
          <w:rStyle w:val="Style_7_ch"/>
          <w:sz w:val="28"/>
        </w:rPr>
        <w:t xml:space="preserve"> физических лиц.</w:t>
      </w:r>
    </w:p>
    <w:p w14:paraId="CC000000">
      <w:pPr>
        <w:ind w:firstLine="851" w:left="0"/>
        <w:jc w:val="both"/>
        <w:rPr>
          <w:rFonts w:ascii="Times New Roman" w:hAnsi="Times New Roman"/>
          <w:sz w:val="28"/>
        </w:rPr>
      </w:pPr>
    </w:p>
    <w:p w14:paraId="CD000000">
      <w:pPr>
        <w:ind w:firstLine="851" w:left="0"/>
        <w:jc w:val="both"/>
        <w:rPr>
          <w:rFonts w:ascii="Times New Roman" w:hAnsi="Times New Roman"/>
          <w:sz w:val="28"/>
        </w:rPr>
      </w:pPr>
    </w:p>
    <w:p w14:paraId="C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sz w:val="28"/>
        </w:rPr>
        <w:t xml:space="preserve">Журавского </w:t>
      </w:r>
    </w:p>
    <w:p w14:paraId="C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14:paraId="D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Кореновского района                                                                                  Г.Н. Андреева</w:t>
      </w:r>
    </w:p>
    <w:p w14:paraId="D1000000">
      <w:pPr>
        <w:sectPr>
          <w:pgSz w:h="16838" w:orient="portrait" w:w="11906"/>
          <w:pgMar w:bottom="1276" w:footer="709" w:gutter="0" w:header="709" w:left="1134" w:right="567" w:top="993"/>
        </w:sectPr>
      </w:pPr>
    </w:p>
    <w:p w14:paraId="D2000000">
      <w:pPr>
        <w:ind/>
        <w:jc w:val="right"/>
        <w:rPr>
          <w:rFonts w:ascii="Times New Roman" w:hAnsi="Times New Roman"/>
          <w:color w:val="2D2D2D"/>
          <w:spacing w:val="2"/>
          <w:sz w:val="28"/>
        </w:rPr>
      </w:pPr>
    </w:p>
    <w:p w14:paraId="D3000000">
      <w:pPr>
        <w:ind/>
        <w:jc w:val="right"/>
        <w:rPr>
          <w:rFonts w:ascii="Times New Roman" w:hAnsi="Times New Roman"/>
          <w:color w:val="2D2D2D"/>
          <w:spacing w:val="2"/>
          <w:sz w:val="28"/>
        </w:rPr>
      </w:pPr>
    </w:p>
    <w:tbl>
      <w:tblPr>
        <w:tblStyle w:val="Style_4"/>
        <w:tblW w:type="auto" w:w="0"/>
        <w:tblLayout w:type="fixed"/>
      </w:tblPr>
      <w:tblGrid>
        <w:gridCol w:w="9180"/>
        <w:gridCol w:w="6096"/>
      </w:tblGrid>
      <w:tr>
        <w:trPr>
          <w:trHeight w:hRule="atLeast" w:val="2060"/>
        </w:trPr>
        <w:tc>
          <w:tcPr>
            <w:tcW w:type="dxa" w:w="9180"/>
            <w:vAlign w:val="top"/>
          </w:tcPr>
          <w:p w14:paraId="D4000000">
            <w:pPr>
              <w:ind w:right="-533"/>
              <w:jc w:val="right"/>
              <w:rPr>
                <w:rFonts w:ascii="Times New Roman" w:hAnsi="Times New Roman"/>
                <w:color w:val="2D2D2D"/>
                <w:spacing w:val="2"/>
                <w:sz w:val="28"/>
              </w:rPr>
            </w:pPr>
          </w:p>
        </w:tc>
        <w:tc>
          <w:tcPr>
            <w:tcW w:type="dxa" w:w="6096"/>
            <w:vAlign w:val="top"/>
          </w:tcPr>
          <w:p w14:paraId="D5000000">
            <w:pPr>
              <w:ind/>
              <w:jc w:val="center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П</w:t>
            </w:r>
            <w:r>
              <w:rPr>
                <w:rFonts w:ascii="Times New Roman" w:hAnsi="Times New Roman"/>
                <w:spacing w:val="2"/>
                <w:sz w:val="28"/>
              </w:rPr>
              <w:t>РИЛОЖЕНИЕ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№ 1</w:t>
            </w:r>
            <w:r>
              <w:rPr>
                <w:rFonts w:ascii="Times New Roman" w:hAnsi="Times New Roman"/>
                <w:spacing w:val="2"/>
                <w:sz w:val="28"/>
              </w:rPr>
              <w:br/>
            </w:r>
            <w:r>
              <w:rPr>
                <w:rFonts w:ascii="Times New Roman" w:hAnsi="Times New Roman"/>
                <w:spacing w:val="2"/>
                <w:sz w:val="28"/>
              </w:rPr>
              <w:t xml:space="preserve">к </w:t>
            </w:r>
            <w:r>
              <w:rPr>
                <w:rFonts w:ascii="Times New Roman" w:hAnsi="Times New Roman"/>
                <w:sz w:val="28"/>
              </w:rPr>
              <w:t xml:space="preserve">Аналитической записке оценки эффективности налоговых льгот </w:t>
            </w:r>
            <w:r>
              <w:rPr>
                <w:rFonts w:ascii="Times New Roman" w:hAnsi="Times New Roman"/>
                <w:sz w:val="28"/>
                <w:u w:val="single"/>
              </w:rPr>
              <w:t>(налоговых расходов) Журавс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кого сельского поселения </w:t>
            </w:r>
          </w:p>
          <w:p w14:paraId="D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u w:val="single"/>
              </w:rPr>
              <w:t>за 20</w:t>
            </w:r>
            <w:r>
              <w:rPr>
                <w:rFonts w:ascii="Times New Roman" w:hAnsi="Times New Roman"/>
                <w:sz w:val="28"/>
                <w:u w:val="single"/>
              </w:rPr>
              <w:t>23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год</w:t>
            </w:r>
            <w:r>
              <w:rPr>
                <w:rFonts w:ascii="Times New Roman" w:hAnsi="Times New Roman"/>
                <w:spacing w:val="2"/>
                <w:sz w:val="28"/>
              </w:rPr>
              <w:br/>
            </w:r>
          </w:p>
        </w:tc>
      </w:tr>
    </w:tbl>
    <w:p w14:paraId="D7000000">
      <w:pPr>
        <w:ind/>
        <w:jc w:val="center"/>
        <w:outlineLvl w:val="2"/>
        <w:rPr>
          <w:rFonts w:ascii="Times New Roman" w:hAnsi="Times New Roman"/>
          <w:spacing w:val="2"/>
          <w:sz w:val="28"/>
        </w:rPr>
      </w:pPr>
    </w:p>
    <w:p w14:paraId="D8000000">
      <w:pPr>
        <w:ind/>
        <w:jc w:val="center"/>
        <w:outlineLvl w:val="2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Перечень налоговых расходов </w:t>
      </w:r>
      <w:r>
        <w:rPr>
          <w:rFonts w:ascii="Times New Roman" w:hAnsi="Times New Roman"/>
          <w:sz w:val="28"/>
        </w:rPr>
        <w:t xml:space="preserve">Журавского </w:t>
      </w:r>
      <w:r>
        <w:rPr>
          <w:rFonts w:ascii="Times New Roman" w:hAnsi="Times New Roman"/>
          <w:sz w:val="28"/>
        </w:rPr>
        <w:t>сельского поселения Кореновского района</w:t>
      </w:r>
    </w:p>
    <w:p w14:paraId="D9000000">
      <w:pPr>
        <w:ind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>на 2023</w:t>
      </w:r>
      <w:r>
        <w:rPr>
          <w:rFonts w:ascii="Times New Roman" w:hAnsi="Times New Roman"/>
          <w:spacing w:val="2"/>
          <w:sz w:val="28"/>
        </w:rPr>
        <w:t xml:space="preserve"> год</w:t>
      </w:r>
      <w:r>
        <w:rPr>
          <w:rFonts w:ascii="Times New Roman" w:hAnsi="Times New Roman"/>
          <w:spacing w:val="2"/>
          <w:sz w:val="28"/>
        </w:rPr>
        <w:t>.</w:t>
      </w:r>
      <w:r>
        <w:rPr>
          <w:rFonts w:ascii="Times New Roman" w:hAnsi="Times New Roman"/>
          <w:spacing w:val="2"/>
          <w:sz w:val="28"/>
        </w:rPr>
        <w:br/>
      </w:r>
    </w:p>
    <w:tbl>
      <w:tblPr>
        <w:tblStyle w:val="Style_4"/>
        <w:tblW w:type="auto" w:w="0"/>
        <w:tblInd w:type="dxa" w:w="433"/>
        <w:tblLayout w:type="fixed"/>
        <w:tblCellMar>
          <w:left w:type="dxa" w:w="0"/>
          <w:right w:type="dxa" w:w="0"/>
        </w:tblCellMar>
      </w:tblPr>
      <w:tblGrid>
        <w:gridCol w:w="944"/>
        <w:gridCol w:w="2259"/>
        <w:gridCol w:w="2518"/>
        <w:gridCol w:w="2291"/>
        <w:gridCol w:w="2396"/>
        <w:gridCol w:w="2214"/>
        <w:gridCol w:w="2062"/>
      </w:tblGrid>
      <w:tr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2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B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налогов, по которым предусматриваются налоговые льготы, освобождения и иные преференции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type="dxa" w:w="2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D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type="dxa" w:w="2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E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муниципальных (ведомственных целевых)  программ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наименования нормативных правовых актов, определяющих цели социально-экономической политики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 xml:space="preserve">, не относящиеся к муниципальным </w:t>
            </w:r>
            <w:r>
              <w:rPr>
                <w:rFonts w:ascii="Times New Roman" w:hAnsi="Times New Roman"/>
                <w:sz w:val="28"/>
              </w:rPr>
              <w:t xml:space="preserve">(ведомственным целевым) </w:t>
            </w:r>
            <w:r>
              <w:rPr>
                <w:rFonts w:ascii="Times New Roman" w:hAnsi="Times New Roman"/>
                <w:sz w:val="28"/>
              </w:rPr>
              <w:t>программам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 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в целях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DF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Наименование целей социально-экономической политики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не относящихся к муниципальным (ведомственным целевым) (программам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для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0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Куратор налогового расхода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z w:val="28"/>
              </w:rPr>
              <w:t xml:space="preserve"> 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2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3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2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4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2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5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6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</w:tr>
      <w:tr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8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2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Земельный налог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A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Совета Журавского сельского поселения Кореновского района  от 21.11.2019 № 16 «О внесении изменений в решение Совета Журавского сельского поселения Кореновского района от 26.11.2018 № 240 «Об установлении земельного налога» </w:t>
            </w:r>
          </w:p>
        </w:tc>
        <w:tc>
          <w:tcPr>
            <w:tcW w:type="dxa" w:w="2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B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Органы местного самоуправления, муниципальные бюджетные учреждения Журавского сельского поселения Кореновского района; участники и инвалиды ВОВ, многодетные семьи, имеющие 3 и более несовершеннолетних детей в отношении одного земельного участка, неиспользуемого для ведения предпринимательской деятельности</w:t>
            </w:r>
          </w:p>
        </w:tc>
        <w:tc>
          <w:tcPr>
            <w:tcW w:type="dxa" w:w="2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C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Совета Журавского сельского поселения Кореновского района 20.07.2017 №171 «Об утверждении программы «Комплексное развитие социальной инфраструктуры Журавского сельского поселения Кореновского района Краснодарского края на 2017-2030 годы»; Постановление администрации Журавского сельского поселения Кореновского</w:t>
            </w:r>
            <w:r>
              <w:rPr>
                <w:rFonts w:ascii="Times New Roman" w:hAnsi="Times New Roman"/>
                <w:sz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</w:rPr>
              <w:t xml:space="preserve"> от 10.</w:t>
            </w:r>
            <w:r>
              <w:rPr>
                <w:rFonts w:ascii="Times New Roman" w:hAnsi="Times New Roman"/>
                <w:sz w:val="28"/>
              </w:rPr>
              <w:t>11.2022 №157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«Об основных направлениях бюджетной налоговой политики Журавского сельского поселения</w:t>
            </w:r>
            <w:r>
              <w:rPr>
                <w:rFonts w:ascii="Times New Roman" w:hAnsi="Times New Roman"/>
                <w:sz w:val="28"/>
              </w:rPr>
              <w:t xml:space="preserve">  Кореновского района на </w:t>
            </w:r>
            <w:r>
              <w:rPr>
                <w:rFonts w:ascii="Times New Roman" w:hAnsi="Times New Roman"/>
                <w:sz w:val="28"/>
              </w:rPr>
              <w:t xml:space="preserve">2023 -2025 </w:t>
            </w:r>
            <w:r>
              <w:rPr>
                <w:rFonts w:ascii="Times New Roman" w:hAnsi="Times New Roman"/>
                <w:sz w:val="28"/>
              </w:rPr>
              <w:t>год»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Социально-экономическое развитие Журавского сельского поселения Кореновского района, </w:t>
            </w:r>
          </w:p>
          <w:p w14:paraId="EE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повышение уровня и качества жизни граждан, нуждающихся в  социальной поддержке 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EF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Финансовый отдел администрации Журавского сельского поселения Кореновского района</w:t>
            </w:r>
          </w:p>
          <w:p w14:paraId="F000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1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type="dxa" w:w="22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2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Налог на имущество физических лиц</w:t>
            </w:r>
          </w:p>
        </w:tc>
        <w:tc>
          <w:tcPr>
            <w:tcW w:type="dxa" w:w="2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300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Совета Журавского сельского поселения Кореновского от 21.11.2019 года №15 «О внесении изменений в решение Совета Журавского сельского поселения Кореновского района от 27 ноября 2017 года № 190 «О налоге на имущество физических лиц (с изменениями от 26.11.218 года № 241)» </w:t>
            </w:r>
          </w:p>
        </w:tc>
        <w:tc>
          <w:tcPr>
            <w:tcW w:type="dxa" w:w="22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400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установлена пониженная ставка для физических лиц по объектам налогообложения, включенным в перечень, определяемый в соответствии с пунктом 7 статьи 378.2.</w:t>
            </w:r>
          </w:p>
          <w:p w14:paraId="F500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Совета Журавского сельского поселения Кореновского района 20.07.2017 №171 «Об утверждении программы «Комплексное развитие социальной инфраструктуры Журавского сельского поселения Кореновского района Краснодарского края на 2017-2030 годы»; Постановление администрации Журавского сельского поселения Кореновского района от </w:t>
            </w:r>
            <w:r>
              <w:rPr>
                <w:rFonts w:ascii="Times New Roman" w:hAnsi="Times New Roman"/>
                <w:sz w:val="28"/>
              </w:rPr>
              <w:t>10</w:t>
            </w:r>
            <w:r>
              <w:rPr>
                <w:rFonts w:ascii="Times New Roman" w:hAnsi="Times New Roman"/>
                <w:sz w:val="28"/>
              </w:rPr>
              <w:t>.11.2022 №157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«Об основных направлениях бюджетной налоговой политики Журавского сельского поселения  Кореновского района на 2023-2025 </w:t>
            </w:r>
            <w:r>
              <w:rPr>
                <w:rFonts w:ascii="Times New Roman" w:hAnsi="Times New Roman"/>
                <w:sz w:val="28"/>
              </w:rPr>
              <w:t>год»</w:t>
            </w:r>
          </w:p>
        </w:tc>
        <w:tc>
          <w:tcPr>
            <w:tcW w:type="dxa" w:w="2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Социально-экономическое развитие Журавского сельского поселения Кореновского района, </w:t>
            </w:r>
          </w:p>
          <w:p w14:paraId="F8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повышение уровня и качества жизни граждан, нуждающихся в  социальной поддержке </w:t>
            </w:r>
          </w:p>
        </w:tc>
        <w:tc>
          <w:tcPr>
            <w:tcW w:type="dxa" w:w="2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F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Финансовый отдел администрации Журавского сельского поселения Кореновского района</w:t>
            </w:r>
          </w:p>
          <w:p w14:paraId="FA000000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FB000000">
      <w:pPr>
        <w:rPr>
          <w:rFonts w:ascii="Arial" w:hAnsi="Arial"/>
          <w:spacing w:val="2"/>
          <w:sz w:val="21"/>
        </w:rPr>
      </w:pPr>
    </w:p>
    <w:p w14:paraId="FC000000">
      <w:pPr>
        <w:rPr>
          <w:rFonts w:ascii="Arial" w:hAnsi="Arial"/>
          <w:spacing w:val="2"/>
          <w:sz w:val="21"/>
        </w:rPr>
      </w:pPr>
    </w:p>
    <w:p w14:paraId="FD000000">
      <w:pPr>
        <w:rPr>
          <w:rFonts w:ascii="Arial" w:hAnsi="Arial"/>
          <w:spacing w:val="2"/>
          <w:sz w:val="21"/>
        </w:rPr>
      </w:pPr>
    </w:p>
    <w:p w14:paraId="FE000000">
      <w:pPr>
        <w:rPr>
          <w:rFonts w:ascii="Arial" w:hAnsi="Arial"/>
          <w:spacing w:val="2"/>
          <w:sz w:val="21"/>
        </w:rPr>
      </w:pPr>
    </w:p>
    <w:p w14:paraId="FF000000">
      <w:pPr>
        <w:keepNext w:val="1"/>
        <w:tabs>
          <w:tab w:leader="none" w:pos="360" w:val="left"/>
        </w:tabs>
        <w:ind/>
        <w:jc w:val="both"/>
        <w:outlineLvl w:val="1"/>
        <w:rPr>
          <w:rFonts w:ascii="Times New Roman" w:hAnsi="Times New Roman"/>
          <w:sz w:val="28"/>
        </w:rPr>
      </w:pPr>
    </w:p>
    <w:p w14:paraId="00010000">
      <w:pPr>
        <w:keepNext w:val="1"/>
        <w:tabs>
          <w:tab w:leader="none" w:pos="360" w:val="left"/>
        </w:tabs>
        <w:ind/>
        <w:jc w:val="both"/>
        <w:outlineLvl w:val="1"/>
        <w:rPr>
          <w:rFonts w:ascii="Times New Roman" w:hAnsi="Times New Roman"/>
          <w:sz w:val="28"/>
        </w:rPr>
      </w:pPr>
    </w:p>
    <w:p w14:paraId="01010000">
      <w:pPr>
        <w:keepNext w:val="1"/>
        <w:tabs>
          <w:tab w:leader="none" w:pos="360" w:val="left"/>
        </w:tabs>
        <w:ind/>
        <w:jc w:val="both"/>
        <w:outlineLvl w:val="1"/>
        <w:rPr>
          <w:rFonts w:ascii="Times New Roman" w:hAnsi="Times New Roman"/>
          <w:sz w:val="28"/>
        </w:rPr>
      </w:pPr>
    </w:p>
    <w:p w14:paraId="02010000">
      <w:pPr>
        <w:rPr>
          <w:rFonts w:ascii="Times New Roman" w:hAnsi="Times New Roman"/>
          <w:spacing w:val="2"/>
          <w:sz w:val="28"/>
        </w:rPr>
      </w:pPr>
    </w:p>
    <w:p w14:paraId="03010000">
      <w:pPr>
        <w:rPr>
          <w:rFonts w:ascii="Times New Roman" w:hAnsi="Times New Roman"/>
          <w:spacing w:val="2"/>
          <w:sz w:val="28"/>
        </w:rPr>
      </w:pPr>
    </w:p>
    <w:p w14:paraId="04010000">
      <w:pPr>
        <w:rPr>
          <w:rFonts w:ascii="Times New Roman" w:hAnsi="Times New Roman"/>
          <w:spacing w:val="2"/>
          <w:sz w:val="28"/>
        </w:rPr>
      </w:pPr>
    </w:p>
    <w:tbl>
      <w:tblPr>
        <w:tblStyle w:val="Style_4"/>
        <w:tblW w:type="auto" w:w="0"/>
        <w:tblLayout w:type="fixed"/>
      </w:tblPr>
      <w:tblGrid>
        <w:gridCol w:w="10031"/>
        <w:gridCol w:w="5492"/>
      </w:tblGrid>
      <w:tr>
        <w:tc>
          <w:tcPr>
            <w:tcW w:type="dxa" w:w="10031"/>
            <w:vAlign w:val="top"/>
          </w:tcPr>
          <w:p w14:paraId="05010000">
            <w:pPr>
              <w:rPr>
                <w:rFonts w:ascii="Times New Roman" w:hAnsi="Times New Roman"/>
                <w:spacing w:val="2"/>
                <w:sz w:val="28"/>
              </w:rPr>
            </w:pPr>
          </w:p>
        </w:tc>
        <w:tc>
          <w:tcPr>
            <w:tcW w:type="dxa" w:w="5492"/>
            <w:vAlign w:val="top"/>
          </w:tcPr>
          <w:p w14:paraId="06010000">
            <w:pPr>
              <w:ind/>
              <w:jc w:val="center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ПРИЛОЖЕНИЕ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№ 2</w:t>
            </w:r>
          </w:p>
          <w:p w14:paraId="07010000">
            <w:pPr>
              <w:ind/>
              <w:jc w:val="center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к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Аналитической записке оценки эффективности налоговых льгот (налоговых расходов) Журавского сельского поселения </w:t>
            </w:r>
          </w:p>
          <w:p w14:paraId="08010000">
            <w:pPr>
              <w:ind/>
              <w:jc w:val="center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pacing w:val="2"/>
                <w:sz w:val="28"/>
              </w:rPr>
              <w:t>за 2023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год</w:t>
            </w:r>
          </w:p>
        </w:tc>
      </w:tr>
    </w:tbl>
    <w:p w14:paraId="09010000">
      <w:pPr>
        <w:ind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Перечень показателей для проведения оценки налоговых расходов </w:t>
      </w:r>
    </w:p>
    <w:p w14:paraId="0A010000">
      <w:pPr>
        <w:ind/>
        <w:jc w:val="center"/>
        <w:rPr>
          <w:rFonts w:ascii="Times New Roman" w:hAnsi="Times New Roman"/>
          <w:spacing w:val="2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Журавского </w:t>
      </w:r>
      <w:r>
        <w:rPr>
          <w:rFonts w:ascii="Times New Roman" w:hAnsi="Times New Roman"/>
          <w:spacing w:val="2"/>
          <w:sz w:val="28"/>
        </w:rPr>
        <w:t>сельского поселения Кореновского района</w:t>
      </w:r>
    </w:p>
    <w:tbl>
      <w:tblPr>
        <w:tblStyle w:val="Style_4"/>
        <w:tblW w:type="auto" w:w="0"/>
        <w:tblLayout w:type="fixed"/>
        <w:tblCellMar>
          <w:left w:type="dxa" w:w="0"/>
          <w:right w:type="dxa" w:w="0"/>
        </w:tblCellMar>
      </w:tblPr>
      <w:tblGrid>
        <w:gridCol w:w="676"/>
        <w:gridCol w:w="5705"/>
        <w:gridCol w:w="8926"/>
      </w:tblGrid>
      <w:tr>
        <w:trPr>
          <w:trHeight w:hRule="atLeast" w:val="15"/>
        </w:trPr>
        <w:tc>
          <w:tcPr>
            <w:tcW w:type="dxa" w:w="676"/>
            <w:tcMar>
              <w:left w:type="dxa" w:w="0"/>
              <w:right w:type="dxa" w:w="0"/>
            </w:tcMar>
            <w:vAlign w:val="top"/>
          </w:tcPr>
          <w:p w14:paraId="0B01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705"/>
            <w:tcMar>
              <w:left w:type="dxa" w:w="0"/>
              <w:right w:type="dxa" w:w="0"/>
            </w:tcMar>
            <w:vAlign w:val="top"/>
          </w:tcPr>
          <w:p w14:paraId="0C01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926"/>
            <w:tcMar>
              <w:left w:type="dxa" w:w="0"/>
              <w:right w:type="dxa" w:w="0"/>
            </w:tcMar>
            <w:vAlign w:val="top"/>
          </w:tcPr>
          <w:p w14:paraId="0D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0E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  <w:p w14:paraId="0F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0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Предоставляемая информация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1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Источник данных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2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3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4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c>
          <w:tcPr>
            <w:tcW w:type="dxa" w:w="1530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5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1. Нормативные характеристики налоговых расходов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>сельского поселения Кореновского района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6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7010000">
            <w:pPr>
              <w:tabs>
                <w:tab w:leader="none" w:pos="3420" w:val="left"/>
              </w:tabs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Муниципальные правовые акты Журавского сельского поселения Кореновского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Решение Совета Журавского сельского поселения Кореновского района  от 21.11.2019 № 16 «О внесении изменений в решение Совета Журавского сельского поселения Кореновского района от 26.11.2018 </w:t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 xml:space="preserve">№ 240 «Об установлении земельного налога» </w:t>
            </w:r>
          </w:p>
          <w:p w14:paraId="1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Совета Журавского сельского поселения Кореновского района  от</w:t>
            </w:r>
            <w:r>
              <w:rPr>
                <w:rFonts w:ascii="Times New Roman" w:hAnsi="Times New Roman"/>
                <w:sz w:val="28"/>
              </w:rPr>
              <w:t xml:space="preserve"> 21.11.2019 года №15 «О внесении изменений в решение Совета Журавского сельского поселения Кореновского района от 27 ноября 2017 года № 190 «О налоге на имущество физических лиц (с изменениями от 26.11.218 года № 241)»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A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B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  <w:p w14:paraId="1C01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1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местного самоуправления, муниципальны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учреждения Журавского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о</w:t>
            </w:r>
            <w:r>
              <w:rPr>
                <w:rFonts w:ascii="Times New Roman" w:hAnsi="Times New Roman"/>
                <w:sz w:val="28"/>
              </w:rPr>
              <w:t>существл</w:t>
            </w:r>
            <w:r>
              <w:rPr>
                <w:rFonts w:ascii="Times New Roman" w:hAnsi="Times New Roman"/>
                <w:sz w:val="28"/>
              </w:rPr>
              <w:t>яющие уставную</w:t>
            </w:r>
            <w:r>
              <w:rPr>
                <w:rFonts w:ascii="Times New Roman" w:hAnsi="Times New Roman"/>
                <w:sz w:val="28"/>
              </w:rPr>
              <w:t xml:space="preserve"> деятельност</w:t>
            </w:r>
            <w:r>
              <w:rPr>
                <w:rFonts w:ascii="Times New Roman" w:hAnsi="Times New Roman"/>
                <w:sz w:val="28"/>
              </w:rPr>
              <w:t>ь;</w:t>
            </w:r>
          </w:p>
          <w:p w14:paraId="1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участники и инвалиды ВОВ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многодетные семьи, имеющие 3 и более несовершеннолетних детей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в отношении </w:t>
            </w:r>
            <w:r>
              <w:rPr>
                <w:rFonts w:ascii="Times New Roman" w:hAnsi="Times New Roman"/>
                <w:sz w:val="28"/>
              </w:rPr>
              <w:t>одного земельного участка, неиспользуемого для ведения предпринимательской деятельности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1F01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физические лица по объектам налогообложения, включенным в перечень, определяемый в соответствии с пунктом 7 статьи 378.2.</w:t>
            </w:r>
          </w:p>
          <w:p w14:paraId="20010000">
            <w:pPr>
              <w:rPr>
                <w:rFonts w:ascii="Times New Roman" w:hAnsi="Times New Roman"/>
                <w:spacing w:val="2"/>
                <w:sz w:val="28"/>
              </w:rPr>
            </w:pPr>
          </w:p>
          <w:p w14:paraId="21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2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4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местного самоуправления, муниципальны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учреждения Журавского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участники и инвалиды ВОВ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многодетные семьи, имеющие 3 и более несовершеннолетних детей</w:t>
            </w:r>
          </w:p>
          <w:p w14:paraId="26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физически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лиц</w:t>
            </w:r>
            <w:r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 по объектам налогообложения, включенным в перечень, определяемый в соответствии с пунктом 7 статьи 378.2, прочим объектам</w:t>
            </w:r>
          </w:p>
          <w:p w14:paraId="27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8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Даты вступления в силу положений нормативных правовых актов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A010000">
            <w:pPr>
              <w:ind/>
              <w:jc w:val="center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01.01.2019 г</w:t>
            </w:r>
          </w:p>
          <w:p w14:paraId="2B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C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D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Даты начала действия предоставленного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  <w:p w14:paraId="2E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права на налоговые льготы, освобождения и иные преференции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2F010000">
            <w:pPr>
              <w:ind/>
              <w:jc w:val="center"/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01.01.2019 г</w:t>
            </w:r>
          </w:p>
          <w:p w14:paraId="30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1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3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бессрочно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4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6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c>
          <w:tcPr>
            <w:tcW w:type="dxa" w:w="1530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 Целевые характеристики налоговых расходов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8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A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освобождение от налогообложения</w:t>
            </w:r>
            <w:r>
              <w:rPr>
                <w:rFonts w:ascii="Times New Roman" w:hAnsi="Times New Roman"/>
                <w:sz w:val="28"/>
              </w:rPr>
              <w:t>,</w:t>
            </w:r>
          </w:p>
          <w:p w14:paraId="3B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пониженная ставка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C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D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Целевая категория налогового расхода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  <w:p w14:paraId="3E01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3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местного самоуправления, муниципальны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учреждения Журавского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 xml:space="preserve"> (техническая);</w:t>
            </w:r>
          </w:p>
          <w:p w14:paraId="40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участники и инвалиды ВОВ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многодетные семьи, имеющие 3 и более несовершеннолетних детей</w:t>
            </w:r>
            <w:r>
              <w:rPr>
                <w:rFonts w:ascii="Times New Roman" w:hAnsi="Times New Roman"/>
                <w:sz w:val="28"/>
              </w:rPr>
              <w:t xml:space="preserve"> (социальная)</w:t>
            </w:r>
          </w:p>
          <w:p w14:paraId="4101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 </w:t>
            </w:r>
            <w:r>
              <w:rPr>
                <w:rFonts w:ascii="Times New Roman" w:hAnsi="Times New Roman"/>
                <w:sz w:val="28"/>
              </w:rPr>
              <w:t>физические лица по объектам налогообложения, включенным в перечень, определяемый в соответствии с пунктом 7 статьи 378.2.</w:t>
            </w:r>
          </w:p>
          <w:p w14:paraId="42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3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4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 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полномочий;</w:t>
            </w:r>
          </w:p>
          <w:p w14:paraId="4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предоставление мер социальной поддержки отдельным категориям граждан в муниципальном образовании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7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>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9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Земельный налог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налог на имущество физических лиц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A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4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о</w:t>
            </w:r>
            <w:r>
              <w:rPr>
                <w:rFonts w:ascii="Times New Roman" w:hAnsi="Times New Roman"/>
                <w:sz w:val="28"/>
              </w:rPr>
              <w:t>существл</w:t>
            </w:r>
            <w:r>
              <w:rPr>
                <w:rFonts w:ascii="Times New Roman" w:hAnsi="Times New Roman"/>
                <w:sz w:val="28"/>
              </w:rPr>
              <w:t>ение уставной</w:t>
            </w:r>
            <w:r>
              <w:rPr>
                <w:rFonts w:ascii="Times New Roman" w:hAnsi="Times New Roman"/>
                <w:sz w:val="28"/>
              </w:rPr>
              <w:t xml:space="preserve"> деятельност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 орган</w:t>
            </w:r>
            <w:r>
              <w:rPr>
                <w:rFonts w:ascii="Times New Roman" w:hAnsi="Times New Roman"/>
                <w:sz w:val="28"/>
              </w:rPr>
              <w:t xml:space="preserve">ами </w:t>
            </w:r>
            <w:r>
              <w:rPr>
                <w:rFonts w:ascii="Times New Roman" w:hAnsi="Times New Roman"/>
                <w:sz w:val="28"/>
              </w:rPr>
              <w:t>местного самоуправления, муниципальны</w:t>
            </w:r>
            <w:r>
              <w:rPr>
                <w:rFonts w:ascii="Times New Roman" w:hAnsi="Times New Roman"/>
                <w:sz w:val="28"/>
              </w:rPr>
              <w:t>ми</w:t>
            </w:r>
            <w:r>
              <w:rPr>
                <w:rFonts w:ascii="Times New Roman" w:hAnsi="Times New Roman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sz w:val="28"/>
              </w:rPr>
              <w:t xml:space="preserve">ми </w:t>
            </w:r>
            <w:r>
              <w:rPr>
                <w:rFonts w:ascii="Times New Roman" w:hAnsi="Times New Roman"/>
                <w:sz w:val="28"/>
              </w:rPr>
              <w:t>учреждения</w:t>
            </w:r>
            <w:r>
              <w:rPr>
                <w:rFonts w:ascii="Times New Roman" w:hAnsi="Times New Roman"/>
                <w:sz w:val="28"/>
              </w:rPr>
              <w:t>ми</w:t>
            </w:r>
            <w:r>
              <w:rPr>
                <w:rFonts w:ascii="Times New Roman" w:hAnsi="Times New Roman"/>
                <w:sz w:val="28"/>
              </w:rPr>
              <w:t xml:space="preserve"> Журавского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4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наличие статуса ветерана и инвалида ВОВ,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наличие статуса многодетной семьи</w:t>
            </w:r>
          </w:p>
          <w:p w14:paraId="4E01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физические лица по объектам налогообложения, включенным в перечень, определяемый в соответствии с пунктом 7 статьи 378.2.</w:t>
            </w:r>
          </w:p>
          <w:p w14:paraId="4F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rPr>
          <w:trHeight w:hRule="atLeast" w:val="1578"/>
        </w:trP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0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орган</w:t>
            </w:r>
            <w:r>
              <w:rPr>
                <w:rFonts w:ascii="Times New Roman" w:hAnsi="Times New Roman"/>
                <w:sz w:val="28"/>
              </w:rPr>
              <w:t>ы</w:t>
            </w:r>
            <w:r>
              <w:rPr>
                <w:rFonts w:ascii="Times New Roman" w:hAnsi="Times New Roman"/>
                <w:sz w:val="28"/>
              </w:rPr>
              <w:t xml:space="preserve"> местного самоуправления, муниципальны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бюджетны</w:t>
            </w:r>
            <w:r>
              <w:rPr>
                <w:rFonts w:ascii="Times New Roman" w:hAnsi="Times New Roman"/>
                <w:sz w:val="28"/>
              </w:rPr>
              <w:t>е</w:t>
            </w:r>
            <w:r>
              <w:rPr>
                <w:rFonts w:ascii="Times New Roman" w:hAnsi="Times New Roman"/>
                <w:sz w:val="28"/>
              </w:rPr>
              <w:t xml:space="preserve"> учреждения Журавского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 xml:space="preserve"> – 1,5%;</w:t>
            </w:r>
          </w:p>
          <w:p w14:paraId="5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>участники и инвалиды ВОВ</w:t>
            </w:r>
            <w:r>
              <w:rPr>
                <w:rFonts w:ascii="Times New Roman" w:hAnsi="Times New Roman"/>
                <w:sz w:val="28"/>
              </w:rPr>
              <w:t xml:space="preserve">, </w:t>
            </w:r>
            <w:r>
              <w:rPr>
                <w:rFonts w:ascii="Times New Roman" w:hAnsi="Times New Roman"/>
                <w:sz w:val="28"/>
              </w:rPr>
              <w:t>многодетные семьи, имеющие 3 и более несовершеннолетних детей</w:t>
            </w:r>
            <w:r>
              <w:rPr>
                <w:rFonts w:ascii="Times New Roman" w:hAnsi="Times New Roman"/>
                <w:sz w:val="28"/>
              </w:rPr>
              <w:t xml:space="preserve"> - 0,3%</w:t>
            </w:r>
          </w:p>
          <w:p w14:paraId="54010000">
            <w:pPr>
              <w:spacing w:after="120" w:before="120"/>
              <w:ind w:firstLine="150" w:lef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физические лица по объектам налогообложения, включенным в перечень, определяемый в соответствии с пунктом 7 статьи 378.2 -1,5%</w:t>
            </w:r>
          </w:p>
          <w:p w14:paraId="5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6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7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Целевой показатель достижения целей муниципальных (ведомственных целевых) (ведомственных целевых) программ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 (или) целей социально-экономической политики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не относящихся к муниципальным (ведомственным целевым) (ведомственных целевых) программам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, в связи с предоставлением налоговых льгот, освобождений и иных преференций по налогам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8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социально-экономическое развитие Журавского сельского поселения Кореновского района, </w:t>
            </w:r>
          </w:p>
          <w:p w14:paraId="5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повышение уровня и качества жизни граждан, нуждающихся в  социальной поддержке </w:t>
            </w:r>
          </w:p>
          <w:p w14:paraId="5A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поддержки субъектов бизнеса, для снижения налоговой нагрузки в части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платежей по налогу на имущество физических лиц</w:t>
            </w:r>
          </w:p>
          <w:p w14:paraId="5B010000">
            <w:pPr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C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D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 вида экономической деятельности (по </w:t>
            </w:r>
            <w:r>
              <w:rPr>
                <w:rFonts w:ascii="Times New Roman" w:hAnsi="Times New Roman"/>
                <w:sz w:val="28"/>
                <w:u w:val="single"/>
              </w:rPr>
              <w:fldChar w:fldCharType="begin"/>
            </w:r>
            <w:r>
              <w:rPr>
                <w:rFonts w:ascii="Times New Roman" w:hAnsi="Times New Roman"/>
                <w:sz w:val="28"/>
                <w:u w:val="single"/>
              </w:rPr>
              <w:instrText>HYPERLINK "http://docs.cntd.ru/document/1200110162"</w:instrText>
            </w:r>
            <w:r>
              <w:rPr>
                <w:rFonts w:ascii="Times New Roman" w:hAnsi="Times New Roman"/>
                <w:sz w:val="28"/>
                <w:u w:val="single"/>
              </w:rPr>
              <w:fldChar w:fldCharType="separate"/>
            </w:r>
            <w:r>
              <w:rPr>
                <w:rFonts w:ascii="Times New Roman" w:hAnsi="Times New Roman"/>
                <w:sz w:val="28"/>
                <w:u w:val="single"/>
              </w:rPr>
              <w:t>ОКВЭД</w:t>
            </w:r>
            <w:r>
              <w:rPr>
                <w:rFonts w:ascii="Times New Roman" w:hAnsi="Times New Roman"/>
                <w:sz w:val="28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8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E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84.11.35; 90.04.03 </w:t>
            </w:r>
          </w:p>
        </w:tc>
      </w:tr>
      <w:tr>
        <w:tc>
          <w:tcPr>
            <w:tcW w:type="dxa" w:w="15307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5F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 Фискальные характеристики налогового расхода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0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1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  <w:p w14:paraId="62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 отчетный год и за год, предшествующий отчетному году (тыс. рублей)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3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Отчёт ФНС России по форме 5-МН «Отчёт о налоговой базе и структуре начислений по местным налогам»</w:t>
            </w:r>
            <w:r>
              <w:rPr>
                <w:rFonts w:ascii="Times New Roman" w:hAnsi="Times New Roman"/>
                <w:sz w:val="28"/>
              </w:rPr>
              <w:t xml:space="preserve"> за 2022 - 2023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4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5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6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Отчёт ФНС России по форме 5-МН «Отчёт о налоговой базе и структуре начислений по местным налогам»</w:t>
            </w:r>
            <w:r>
              <w:rPr>
                <w:rFonts w:ascii="Times New Roman" w:hAnsi="Times New Roman"/>
                <w:sz w:val="28"/>
              </w:rPr>
              <w:t xml:space="preserve"> за 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7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8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9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Отчёт ФНС России по форме 5-МН «Отчёт о налоговой базе и структуре начислений по местным налогам»</w:t>
            </w:r>
            <w:r>
              <w:rPr>
                <w:rFonts w:ascii="Times New Roman" w:hAnsi="Times New Roman"/>
                <w:sz w:val="28"/>
              </w:rPr>
              <w:t xml:space="preserve"> за 2023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A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B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налогов, задекларированный для уплаты в местный бюджет (бюджет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  <w:r>
              <w:rPr>
                <w:rFonts w:ascii="Times New Roman" w:hAnsi="Times New Roman"/>
                <w:sz w:val="28"/>
              </w:rPr>
              <w:t>)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C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Отчёт ФНС России по форме 5-МН «Отчёт о налоговой базе и структуре начислений по местным налогам»</w:t>
            </w:r>
            <w:r>
              <w:rPr>
                <w:rFonts w:ascii="Times New Roman" w:hAnsi="Times New Roman"/>
                <w:sz w:val="28"/>
              </w:rPr>
              <w:t xml:space="preserve"> за 2016-202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</w:tc>
      </w:tr>
      <w:tr>
        <w:tc>
          <w:tcPr>
            <w:tcW w:type="dxa" w:w="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D01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</w:t>
            </w:r>
          </w:p>
        </w:tc>
        <w:tc>
          <w:tcPr>
            <w:tcW w:type="dxa" w:w="5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6E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Результат оценки эффективности налогового расхода </w:t>
            </w:r>
            <w:r>
              <w:rPr>
                <w:rFonts w:ascii="Times New Roman" w:hAnsi="Times New Roman"/>
                <w:sz w:val="28"/>
              </w:rPr>
              <w:t>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8"/>
              </w:rPr>
              <w:t>сельского поселения Кореновского района</w:t>
            </w:r>
          </w:p>
          <w:p w14:paraId="6F01000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8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49"/>
              <w:bottom w:type="dxa" w:w="0"/>
              <w:right w:type="dxa" w:w="149"/>
            </w:tcMar>
            <w:vAlign w:val="top"/>
          </w:tcPr>
          <w:p w14:paraId="70010000">
            <w:pPr>
              <w:rPr>
                <w:rFonts w:ascii="Times New Roman" w:hAnsi="Times New Roman"/>
                <w:spacing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Аналитическая записка администрации 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</w:t>
            </w:r>
          </w:p>
          <w:p w14:paraId="7101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Постановление администрации Журавского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сельского поселения Кореновского района «Об утверждении Отчета о результатах оценки эффективности налоговых льгот (налоговых расходов) по </w:t>
            </w:r>
            <w:r>
              <w:rPr>
                <w:rFonts w:ascii="Times New Roman" w:hAnsi="Times New Roman"/>
                <w:sz w:val="28"/>
              </w:rPr>
              <w:t>Журавскому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сельскому посел</w:t>
            </w:r>
            <w:r>
              <w:rPr>
                <w:rFonts w:ascii="Times New Roman" w:hAnsi="Times New Roman"/>
                <w:spacing w:val="2"/>
                <w:sz w:val="28"/>
              </w:rPr>
              <w:t>ению Кореновского района за 2023</w:t>
            </w:r>
            <w:r>
              <w:rPr>
                <w:rFonts w:ascii="Times New Roman" w:hAnsi="Times New Roman"/>
                <w:spacing w:val="2"/>
                <w:sz w:val="28"/>
              </w:rPr>
              <w:t xml:space="preserve"> год»</w:t>
            </w:r>
          </w:p>
        </w:tc>
      </w:tr>
    </w:tbl>
    <w:p w14:paraId="72010000">
      <w:pPr>
        <w:ind/>
        <w:jc w:val="right"/>
        <w:rPr>
          <w:rFonts w:ascii="Times New Roman" w:hAnsi="Times New Roman"/>
          <w:spacing w:val="2"/>
          <w:sz w:val="28"/>
        </w:rPr>
      </w:pPr>
    </w:p>
    <w:sectPr>
      <w:pgSz w:h="11906" w:orient="landscape" w:w="16838"/>
      <w:pgMar w:bottom="567" w:footer="709" w:gutter="0" w:header="709" w:left="1134" w:right="397" w:top="113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1"/>
      <w:ind w:firstLine="0" w:left="0" w:right="0"/>
      <w:jc w:val="left"/>
    </w:pPr>
    <w:rPr>
      <w:sz w:val="24"/>
    </w:rPr>
  </w:style>
  <w:style w:default="1" w:styleId="Style_8_ch" w:type="character">
    <w:name w:val="Normal"/>
    <w:link w:val="Style_8"/>
    <w:rPr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5" w:type="paragraph">
    <w:name w:val="ConsPlusNormal"/>
    <w:link w:val="Style_5_ch"/>
    <w:pPr>
      <w:widowControl w:val="0"/>
      <w:ind w:firstLine="720" w:left="0" w:right="0"/>
      <w:jc w:val="left"/>
    </w:pPr>
    <w:rPr>
      <w:rFonts w:ascii="Arial" w:hAnsi="Arial"/>
      <w:sz w:val="20"/>
    </w:rPr>
  </w:style>
  <w:style w:styleId="Style_5_ch" w:type="character">
    <w:name w:val="ConsPlusNormal"/>
    <w:link w:val="Style_5"/>
    <w:rPr>
      <w:rFonts w:ascii="Arial" w:hAnsi="Arial"/>
      <w:sz w:val="20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Normal (Web)"/>
    <w:basedOn w:val="Style_8"/>
    <w:link w:val="Style_16_ch"/>
    <w:pPr>
      <w:spacing w:afterAutospacing="on" w:beforeAutospacing="on"/>
      <w:ind/>
      <w:jc w:val="left"/>
    </w:pPr>
  </w:style>
  <w:style w:styleId="Style_16_ch" w:type="character">
    <w:name w:val="Normal (Web)"/>
    <w:basedOn w:val="Style_8_ch"/>
    <w:link w:val="Style_16"/>
  </w:style>
  <w:style w:styleId="Style_17" w:type="paragraph">
    <w:name w:val="toc 3"/>
    <w:next w:val="Style_8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Balloon Text"/>
    <w:basedOn w:val="Style_8"/>
    <w:link w:val="Style_18_ch"/>
    <w:pPr>
      <w:ind/>
      <w:jc w:val="left"/>
    </w:pPr>
    <w:rPr>
      <w:rFonts w:ascii="Tahoma" w:hAnsi="Tahoma"/>
      <w:sz w:val="16"/>
    </w:rPr>
  </w:style>
  <w:style w:styleId="Style_18_ch" w:type="character">
    <w:name w:val="Balloon Text"/>
    <w:basedOn w:val="Style_8_ch"/>
    <w:link w:val="Style_18"/>
    <w:rPr>
      <w:rFonts w:ascii="Tahoma" w:hAnsi="Tahoma"/>
      <w:sz w:val="16"/>
    </w:rPr>
  </w:style>
  <w:style w:styleId="Style_1" w:type="paragraph">
    <w:name w:val="No Spacing"/>
    <w:link w:val="Style_1_ch"/>
    <w:pPr>
      <w:widowControl w:val="1"/>
      <w:ind w:firstLine="0" w:left="0" w:right="0"/>
      <w:jc w:val="left"/>
    </w:pPr>
    <w:rPr>
      <w:sz w:val="24"/>
    </w:rPr>
  </w:style>
  <w:style w:styleId="Style_1_ch" w:type="character">
    <w:name w:val="No Spacing"/>
    <w:link w:val="Style_1"/>
    <w:rPr>
      <w:sz w:val="24"/>
    </w:rPr>
  </w:style>
  <w:style w:styleId="Style_19" w:type="paragraph">
    <w:name w:val="footer"/>
    <w:basedOn w:val="Style_8"/>
    <w:link w:val="Style_19_ch"/>
    <w:pPr>
      <w:tabs>
        <w:tab w:leader="none" w:pos="4677" w:val="center"/>
        <w:tab w:leader="none" w:pos="9355" w:val="right"/>
      </w:tabs>
      <w:ind/>
      <w:jc w:val="left"/>
    </w:pPr>
  </w:style>
  <w:style w:styleId="Style_19_ch" w:type="character">
    <w:name w:val="footer"/>
    <w:basedOn w:val="Style_8_ch"/>
    <w:link w:val="Style_19"/>
  </w:style>
  <w:style w:styleId="Style_20" w:type="paragraph">
    <w:name w:val="heading 5"/>
    <w:next w:val="Style_8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8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basedOn w:val="Style_13"/>
    <w:link w:val="Style_22_ch"/>
    <w:rPr>
      <w:color w:val="0000FF"/>
      <w:u w:val="single"/>
    </w:rPr>
  </w:style>
  <w:style w:styleId="Style_22_ch" w:type="character">
    <w:name w:val="Hyperlink"/>
    <w:basedOn w:val="Style_13_ch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8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6" w:type="paragraph">
    <w:name w:val="List Paragraph"/>
    <w:basedOn w:val="Style_8"/>
    <w:link w:val="Style_6_ch"/>
    <w:pPr>
      <w:ind w:firstLine="0" w:left="720"/>
      <w:contextualSpacing w:val="1"/>
      <w:jc w:val="left"/>
    </w:pPr>
  </w:style>
  <w:style w:styleId="Style_6_ch" w:type="character">
    <w:name w:val="List Paragraph"/>
    <w:basedOn w:val="Style_8_ch"/>
    <w:link w:val="Style_6"/>
  </w:style>
  <w:style w:styleId="Style_26" w:type="paragraph">
    <w:name w:val="toc 9"/>
    <w:next w:val="Style_8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3" w:type="paragraph">
    <w:name w:val="Font Style30"/>
    <w:link w:val="Style_3_ch"/>
    <w:rPr>
      <w:rFonts w:ascii="Times New Roman" w:hAnsi="Times New Roman"/>
      <w:sz w:val="26"/>
    </w:rPr>
  </w:style>
  <w:style w:styleId="Style_3_ch" w:type="character">
    <w:name w:val="Font Style30"/>
    <w:link w:val="Style_3"/>
    <w:rPr>
      <w:rFonts w:ascii="Times New Roman" w:hAnsi="Times New Roman"/>
      <w:sz w:val="26"/>
    </w:rPr>
  </w:style>
  <w:style w:styleId="Style_27" w:type="paragraph">
    <w:name w:val="toc 8"/>
    <w:next w:val="Style_8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Body Text"/>
    <w:basedOn w:val="Style_8"/>
    <w:link w:val="Style_28_ch"/>
    <w:pPr>
      <w:ind/>
      <w:jc w:val="center"/>
    </w:pPr>
    <w:rPr>
      <w:sz w:val="36"/>
    </w:rPr>
  </w:style>
  <w:style w:styleId="Style_28_ch" w:type="character">
    <w:name w:val="Body Text"/>
    <w:basedOn w:val="Style_8_ch"/>
    <w:link w:val="Style_28"/>
    <w:rPr>
      <w:sz w:val="36"/>
    </w:rPr>
  </w:style>
  <w:style w:styleId="Style_29" w:type="paragraph">
    <w:name w:val="toc 5"/>
    <w:next w:val="Style_8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header"/>
    <w:basedOn w:val="Style_8"/>
    <w:link w:val="Style_30_ch"/>
    <w:pPr>
      <w:tabs>
        <w:tab w:leader="none" w:pos="4677" w:val="center"/>
        <w:tab w:leader="none" w:pos="9355" w:val="right"/>
      </w:tabs>
      <w:ind/>
      <w:jc w:val="left"/>
    </w:pPr>
  </w:style>
  <w:style w:styleId="Style_30_ch" w:type="character">
    <w:name w:val="header"/>
    <w:basedOn w:val="Style_8_ch"/>
    <w:link w:val="Style_30"/>
  </w:style>
  <w:style w:styleId="Style_7" w:type="paragraph">
    <w:name w:val="Font Style38"/>
    <w:link w:val="Style_7_ch"/>
    <w:rPr>
      <w:rFonts w:ascii="Times New Roman" w:hAnsi="Times New Roman"/>
      <w:sz w:val="26"/>
    </w:rPr>
  </w:style>
  <w:style w:styleId="Style_7_ch" w:type="character">
    <w:name w:val="Font Style38"/>
    <w:link w:val="Style_7"/>
    <w:rPr>
      <w:rFonts w:ascii="Times New Roman" w:hAnsi="Times New Roman"/>
      <w:sz w:val="26"/>
    </w:rPr>
  </w:style>
  <w:style w:styleId="Style_31" w:type="paragraph">
    <w:name w:val="Subtitle"/>
    <w:next w:val="Style_8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2" w:type="paragraph">
    <w:name w:val="Style3"/>
    <w:basedOn w:val="Style_8"/>
    <w:link w:val="Style_2_ch"/>
    <w:pPr>
      <w:widowControl w:val="0"/>
      <w:spacing w:line="322" w:lineRule="exact"/>
      <w:ind w:firstLine="706" w:left="0"/>
      <w:jc w:val="both"/>
    </w:pPr>
  </w:style>
  <w:style w:styleId="Style_2_ch" w:type="character">
    <w:name w:val="Style3"/>
    <w:basedOn w:val="Style_8_ch"/>
    <w:link w:val="Style_2"/>
  </w:style>
  <w:style w:styleId="Style_32" w:type="paragraph">
    <w:name w:val="Title"/>
    <w:next w:val="Style_8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8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heading 2"/>
    <w:next w:val="Style_8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2024-09-02T04:56:48Z</dcterms:modified>
</cp:coreProperties>
</file>