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141"/>
        <w:rPr/>
      </w:pPr>
      <w:r>
        <w:rPr>
          <w:color w:val="000000"/>
        </w:rPr>
        <w:t>ОПЕРАТИВНЫЙ ЕЖЕДНЕВНЫЙ ПРОГНОЗ</w:t>
      </w:r>
    </w:p>
    <w:p>
      <w:pPr>
        <w:pStyle w:val="141"/>
        <w:rPr>
          <w:color w:val="000000"/>
        </w:rPr>
      </w:pPr>
      <w:r>
        <w:rPr>
          <w:color w:val="000000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rPr/>
      </w:pPr>
      <w:r>
        <w:rPr>
          <w:color w:val="000000"/>
        </w:rPr>
        <w:t>на</w:t>
      </w:r>
      <w:r>
        <w:rPr>
          <w:color w:val="000000"/>
          <w:lang w:val="ru-RU"/>
        </w:rPr>
        <w:t xml:space="preserve"> 12 сентября 2022 г.</w:t>
      </w:r>
    </w:p>
    <w:p>
      <w:pPr>
        <w:pStyle w:val="141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141"/>
        <w:rPr/>
      </w:pPr>
      <w:r>
        <w:rPr>
          <w:b w:val="false"/>
          <w:i/>
          <w:color w:val="000000"/>
        </w:rPr>
        <w:t xml:space="preserve">Подготовлен на основе информации </w:t>
      </w:r>
      <w:r>
        <w:rPr>
          <w:b w:val="false"/>
          <w:bCs w:val="false"/>
          <w:i/>
          <w:color w:val="000000"/>
        </w:rPr>
        <w:t>«КЦГМС» филиала ФГБУ «Северо-Кавказское УГМС»</w:t>
      </w:r>
      <w:r>
        <w:rPr>
          <w:b w:val="false"/>
          <w:i/>
          <w:color w:val="000000"/>
        </w:rPr>
        <w:t>,</w:t>
      </w:r>
      <w:r>
        <w:rPr>
          <w:b w:val="false"/>
          <w:bCs w:val="false"/>
          <w:iCs w:val="false"/>
          <w:color w:val="000000"/>
        </w:rPr>
        <w:t xml:space="preserve"> </w:t>
      </w:r>
      <w:r>
        <w:rPr>
          <w:b w:val="false"/>
          <w:bCs w:val="false"/>
          <w:i/>
          <w:iCs w:val="false"/>
          <w:color w:val="000000"/>
        </w:rPr>
        <w:t>ФГБУ «СЦГМС ЧАМ»,</w:t>
      </w:r>
      <w:r>
        <w:rPr>
          <w:b w:val="false"/>
          <w:i/>
          <w:color w:val="000000"/>
        </w:rPr>
        <w:t xml:space="preserve"> Кубанского БВУ, Государственного управления ветеринарии Краснодарского края, филиала ФГУ «Россельхозцентр» </w:t>
      </w:r>
    </w:p>
    <w:p>
      <w:pPr>
        <w:pStyle w:val="141"/>
        <w:rPr/>
      </w:pPr>
      <w:r>
        <w:rPr>
          <w:b w:val="false"/>
          <w:i/>
          <w:color w:val="000000"/>
        </w:rPr>
        <w:t>по Краснодарскому краю, Управлени</w:t>
      </w:r>
      <w:r>
        <w:rPr>
          <w:b w:val="false"/>
          <w:i/>
          <w:color w:val="000000"/>
          <w:lang w:val="ru-RU"/>
        </w:rPr>
        <w:t>я</w:t>
      </w:r>
      <w:r>
        <w:rPr>
          <w:b w:val="false"/>
          <w:i/>
          <w:color w:val="000000"/>
        </w:rPr>
        <w:t xml:space="preserve"> Федеральной службы по надзору </w:t>
      </w:r>
    </w:p>
    <w:p>
      <w:pPr>
        <w:pStyle w:val="141"/>
        <w:rPr>
          <w:b w:val="false"/>
          <w:b w:val="false"/>
          <w:i/>
          <w:i/>
          <w:color w:val="000000"/>
        </w:rPr>
      </w:pPr>
      <w:r>
        <w:rPr>
          <w:b w:val="false"/>
          <w:i/>
          <w:color w:val="000000"/>
        </w:rPr>
        <w:t xml:space="preserve">в сфере защиты прав потребителей и благополучия человека </w:t>
      </w:r>
    </w:p>
    <w:p>
      <w:pPr>
        <w:pStyle w:val="141"/>
        <w:rPr>
          <w:b w:val="false"/>
          <w:b w:val="false"/>
          <w:i/>
          <w:i/>
          <w:color w:val="000000"/>
        </w:rPr>
      </w:pPr>
      <w:r>
        <w:rPr>
          <w:b w:val="false"/>
          <w:i/>
          <w:color w:val="000000"/>
        </w:rPr>
        <w:t>по Краснодарскому краю</w:t>
      </w:r>
    </w:p>
    <w:p>
      <w:pPr>
        <w:pStyle w:val="141"/>
        <w:rPr>
          <w:b w:val="false"/>
          <w:b w:val="false"/>
          <w:i/>
          <w:i/>
          <w:color w:val="000000"/>
          <w:lang w:val="ru-RU"/>
        </w:rPr>
      </w:pPr>
      <w:r>
        <w:rPr>
          <w:b w:val="false"/>
          <w:i/>
          <w:color w:val="000000"/>
          <w:lang w:val="ru-RU"/>
        </w:rPr>
      </w:r>
    </w:p>
    <w:p>
      <w:pPr>
        <w:pStyle w:val="141"/>
        <w:rPr>
          <w:color w:val="000000"/>
        </w:rPr>
      </w:pPr>
      <w:r>
        <w:rPr>
          <w:color w:val="000000"/>
        </w:rPr>
        <w:t>1.Обстановка.</w:t>
      </w:r>
    </w:p>
    <w:p>
      <w:pPr>
        <w:pStyle w:val="141"/>
        <w:jc w:val="left"/>
        <w:rPr>
          <w:color w:val="000000"/>
        </w:rPr>
      </w:pPr>
      <w:r>
        <w:rPr>
          <w:color w:val="000000"/>
        </w:rPr>
        <w:t>1.1. Чрезвычайные ситуации.</w:t>
      </w:r>
    </w:p>
    <w:p>
      <w:pPr>
        <w:pStyle w:val="Normal"/>
        <w:tabs>
          <w:tab w:val="clear" w:pos="709"/>
          <w:tab w:val="left" w:pos="8137" w:leader="none"/>
        </w:tabs>
        <w:ind w:firstLine="709"/>
        <w:jc w:val="both"/>
        <w:rPr/>
      </w:pPr>
      <w:r>
        <w:rPr>
          <w:b/>
          <w:color w:val="000000"/>
          <w:sz w:val="28"/>
          <w:szCs w:val="28"/>
          <w:lang w:val="ru-RU" w:eastAsia="ru-RU"/>
        </w:rPr>
        <w:t xml:space="preserve">По Краснодарскому краю: </w:t>
      </w:r>
      <w:r>
        <w:rPr>
          <w:color w:val="000000"/>
          <w:sz w:val="28"/>
          <w:szCs w:val="28"/>
          <w:lang w:val="ru-RU" w:eastAsia="ru-RU"/>
        </w:rPr>
        <w:t>переменная облачность. Местами кратковременный дождь, гроза, в отдельных районах КМЯ: сильный дождь, ливень в сочетании с грозой, градом, шквалистым усилением ветра 20 м/с. Ветер восточной четверти с переходом на западный 5-10 м/с, местами порывы 12-14 м/с. Температура воздуха ночью 12…17°, местами в юго-восточных предгорных районах 8…13°; днем 23…28°; в горах ночью 6…11°, днем 20…25°;</w:t>
      </w:r>
    </w:p>
    <w:p>
      <w:pPr>
        <w:pStyle w:val="Normal"/>
        <w:tabs>
          <w:tab w:val="clear" w:pos="709"/>
          <w:tab w:val="left" w:pos="8137" w:leader="none"/>
        </w:tabs>
        <w:ind w:firstLine="709"/>
        <w:jc w:val="both"/>
        <w:rPr/>
      </w:pPr>
      <w:r>
        <w:rPr>
          <w:b/>
          <w:bCs/>
          <w:color w:val="000000"/>
          <w:sz w:val="28"/>
          <w:szCs w:val="28"/>
          <w:lang w:val="ru-RU" w:eastAsia="ru-RU"/>
        </w:rPr>
        <w:t>На Черноморском побережье</w:t>
      </w:r>
      <w:r>
        <w:rPr>
          <w:color w:val="000000"/>
          <w:sz w:val="28"/>
          <w:szCs w:val="28"/>
          <w:lang w:val="ru-RU" w:eastAsia="ru-RU"/>
        </w:rPr>
        <w:t>: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ночью 14…19°, днем 23…28°;</w:t>
      </w:r>
    </w:p>
    <w:p>
      <w:pPr>
        <w:pStyle w:val="Normal"/>
        <w:tabs>
          <w:tab w:val="clear" w:pos="709"/>
          <w:tab w:val="left" w:pos="8137" w:leader="none"/>
        </w:tabs>
        <w:ind w:firstLine="709"/>
        <w:jc w:val="both"/>
        <w:rPr/>
      </w:pPr>
      <w:r>
        <w:rPr>
          <w:b/>
          <w:bCs/>
          <w:color w:val="000000"/>
          <w:sz w:val="28"/>
          <w:szCs w:val="28"/>
          <w:lang w:val="ru-RU" w:eastAsia="ru-RU"/>
        </w:rPr>
        <w:t>По г. Краснодару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переменная облачность. Ночью без существенных осадков, днем кратковременный дождь, гроза. Ветер восточной четверти с переходом на западный 5-10 м/с, порывы 12-14 м/с. Температура воздуха ночью 15…17°, днем 25…27°.</w:t>
      </w:r>
    </w:p>
    <w:p>
      <w:pPr>
        <w:pStyle w:val="Normal"/>
        <w:tabs>
          <w:tab w:val="clear" w:pos="709"/>
          <w:tab w:val="left" w:pos="8137" w:leader="none"/>
        </w:tabs>
        <w:ind w:firstLine="709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На двое последующих суток 13 – 14 сентября 2022 года:</w:t>
      </w:r>
    </w:p>
    <w:p>
      <w:pPr>
        <w:pStyle w:val="Normal"/>
        <w:ind w:right="38" w:firstLine="709"/>
        <w:jc w:val="both"/>
        <w:rPr/>
      </w:pPr>
      <w:r>
        <w:rPr>
          <w:b/>
          <w:color w:val="000000"/>
          <w:sz w:val="28"/>
          <w:szCs w:val="28"/>
          <w:lang w:val="ru-RU" w:eastAsia="ru-RU"/>
        </w:rPr>
        <w:t>По Краснодарскому краю:</w:t>
      </w:r>
      <w:r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переменная облачность. Местами кратковременный дождь, гроза, в отдельных районах КМЯ: сильный дождь, ливень в сочетании с грозой, градом и шквалистым усилением ветра 20 м/с. Ветер западной четверти 5-10 м/с, местами порывы 12-14 м/с. Температура воздуха ночью 13.09 12…17°, 14.09  9…14°; днем 13.09 </w:t>
      </w:r>
      <w:r>
        <w:rPr>
          <w:color w:val="000000"/>
          <w:sz w:val="28"/>
          <w:szCs w:val="28"/>
          <w:lang w:val="ru-RU" w:eastAsia="ru-RU"/>
        </w:rPr>
        <w:t>20…25°, 14.09 17…22°; в горах ночью 8…13°, днем 13.09 15…20°, 14.09 12…17°;</w:t>
      </w:r>
    </w:p>
    <w:p>
      <w:pPr>
        <w:pStyle w:val="Normal"/>
        <w:ind w:right="38" w:firstLine="709"/>
        <w:jc w:val="both"/>
        <w:rPr/>
      </w:pPr>
      <w:r>
        <w:rPr>
          <w:b/>
          <w:color w:val="000000"/>
          <w:sz w:val="28"/>
          <w:szCs w:val="28"/>
          <w:lang w:val="ru-RU" w:eastAsia="ru-RU"/>
        </w:rPr>
        <w:t>На Черноморском побережье</w:t>
      </w:r>
      <w:r>
        <w:rPr>
          <w:color w:val="000000"/>
          <w:sz w:val="28"/>
          <w:szCs w:val="28"/>
          <w:lang w:val="ru-RU" w:eastAsia="ru-RU"/>
        </w:rPr>
        <w:t>: ночью 13.09 14…19°, 14.09 12…17°; днем 13.09 21…26°, 14.09 19…24°</w:t>
      </w:r>
    </w:p>
    <w:p>
      <w:pPr>
        <w:pStyle w:val="Normal"/>
        <w:ind w:right="38"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</w:r>
    </w:p>
    <w:p>
      <w:pPr>
        <w:pStyle w:val="Normal"/>
        <w:tabs>
          <w:tab w:val="clear" w:pos="709"/>
          <w:tab w:val="left" w:pos="1134" w:leader="none"/>
        </w:tabs>
        <w:ind w:firstLine="708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контроле 4 экстренных предупреждения:</w:t>
      </w:r>
    </w:p>
    <w:p>
      <w:pPr>
        <w:pStyle w:val="Style47"/>
        <w:numPr>
          <w:ilvl w:val="0"/>
          <w:numId w:val="1"/>
        </w:numPr>
        <w:tabs>
          <w:tab w:val="clear" w:pos="709"/>
          <w:tab w:val="left" w:pos="1134" w:leader="none"/>
        </w:tabs>
        <w:spacing w:before="0" w:after="0"/>
        <w:ind w:left="0" w:right="-15" w:firstLine="709"/>
        <w:contextualSpacing w:val="false"/>
        <w:jc w:val="both"/>
        <w:rPr/>
      </w:pPr>
      <w:r>
        <w:rPr>
          <w:b/>
          <w:color w:val="000000"/>
          <w:sz w:val="28"/>
          <w:szCs w:val="28"/>
        </w:rPr>
        <w:t xml:space="preserve">ЭП ЦУКС РО № 2799-ОДС 20-3-7 от 11.09.2022: </w:t>
      </w:r>
      <w:r>
        <w:rPr>
          <w:color w:val="000000"/>
          <w:sz w:val="28"/>
          <w:szCs w:val="28"/>
        </w:rPr>
        <w:t xml:space="preserve">11-12 сентября местами </w:t>
        <w:br/>
        <w:t>в крае сохранится чрезвычайная пожароопасность (ЧПО) 5 класса (ОЯ).</w:t>
      </w:r>
    </w:p>
    <w:p>
      <w:pPr>
        <w:pStyle w:val="Style47"/>
        <w:numPr>
          <w:ilvl w:val="0"/>
          <w:numId w:val="1"/>
        </w:numPr>
        <w:tabs>
          <w:tab w:val="clear" w:pos="709"/>
          <w:tab w:val="left" w:pos="1134" w:leader="none"/>
        </w:tabs>
        <w:spacing w:before="0" w:after="0"/>
        <w:ind w:left="0" w:right="-15" w:firstLine="709"/>
        <w:contextualSpacing w:val="false"/>
        <w:jc w:val="both"/>
        <w:rPr/>
      </w:pPr>
      <w:r>
        <w:rPr>
          <w:b/>
          <w:color w:val="000000"/>
          <w:sz w:val="28"/>
          <w:szCs w:val="28"/>
        </w:rPr>
        <w:t xml:space="preserve">ЭП ТЦМП № 925 от 11.09.2022: </w:t>
      </w:r>
      <w:r>
        <w:rPr>
          <w:color w:val="000000"/>
          <w:sz w:val="28"/>
          <w:szCs w:val="28"/>
        </w:rPr>
        <w:t>11-12 сентября в крае, включая МО г. Краснодар и Черноморское побережье (исключая МО г. Сочи - зона прогнозирования ФГБУ «СЦГМС ЧАМ») - сохранится высокая пожароопасность (ВПО) 4 класса (НЯ).</w:t>
      </w:r>
    </w:p>
    <w:p>
      <w:pPr>
        <w:pStyle w:val="Style47"/>
        <w:numPr>
          <w:ilvl w:val="0"/>
          <w:numId w:val="1"/>
        </w:numPr>
        <w:tabs>
          <w:tab w:val="clear" w:pos="709"/>
          <w:tab w:val="left" w:pos="1134" w:leader="none"/>
        </w:tabs>
        <w:spacing w:before="0" w:after="0"/>
        <w:ind w:left="0" w:right="-15" w:firstLine="709"/>
        <w:contextualSpacing w:val="false"/>
        <w:jc w:val="both"/>
        <w:rPr/>
      </w:pPr>
      <w:r>
        <w:rPr>
          <w:b/>
          <w:color w:val="000000"/>
          <w:sz w:val="28"/>
          <w:szCs w:val="28"/>
        </w:rPr>
        <w:t xml:space="preserve">ЭП ЦУКС РО № 2802-ОДС 20-3-7 от 11.09.2022: </w:t>
      </w:r>
      <w:r>
        <w:rPr>
          <w:color w:val="000000"/>
          <w:sz w:val="28"/>
          <w:szCs w:val="28"/>
        </w:rPr>
        <w:t>12 сентября в предгорной и горной зонах Лазаревского района МО г-к. Сочи сохранится чрезвычайная пожароопасность (ЧПО) 5 класса (ОЯ).</w:t>
      </w:r>
    </w:p>
    <w:p>
      <w:pPr>
        <w:pStyle w:val="Style47"/>
        <w:numPr>
          <w:ilvl w:val="0"/>
          <w:numId w:val="1"/>
        </w:numPr>
        <w:tabs>
          <w:tab w:val="clear" w:pos="709"/>
          <w:tab w:val="left" w:pos="1134" w:leader="none"/>
        </w:tabs>
        <w:spacing w:before="0" w:after="0"/>
        <w:ind w:left="0" w:right="-15" w:firstLine="709"/>
        <w:contextualSpacing w:val="false"/>
        <w:jc w:val="both"/>
        <w:rPr/>
      </w:pPr>
      <w:r>
        <w:rPr>
          <w:b/>
          <w:color w:val="000000"/>
          <w:sz w:val="28"/>
          <w:szCs w:val="28"/>
        </w:rPr>
        <w:t xml:space="preserve">ЭП ЦУКС РО № 2800-ОДС 20-3-7 от 11.09.2022: </w:t>
      </w:r>
      <w:r>
        <w:rPr>
          <w:color w:val="000000"/>
          <w:sz w:val="28"/>
          <w:szCs w:val="28"/>
        </w:rPr>
        <w:t xml:space="preserve">в течение суток 12,13 и 14 сентября 2022 г. местами в крае (исключая МО г. Сочи -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20 м/с. </w:t>
      </w:r>
    </w:p>
    <w:p>
      <w:pPr>
        <w:pStyle w:val="Style47"/>
        <w:tabs>
          <w:tab w:val="clear" w:pos="709"/>
          <w:tab w:val="left" w:pos="1134" w:leader="none"/>
        </w:tabs>
        <w:ind w:left="0" w:right="-15" w:hanging="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На участке от Анапы до Магри имеется опасность формирования смерчей над морем (ОЯ).</w:t>
      </w:r>
    </w:p>
    <w:p>
      <w:pPr>
        <w:pStyle w:val="Normal"/>
        <w:spacing w:lineRule="auto" w:line="256"/>
        <w:ind w:firstLine="709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56"/>
        <w:ind w:firstLine="709"/>
        <w:rPr/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0" w:name="_Hlk80702059"/>
      <w:bookmarkStart w:id="1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color w:val="000000"/>
          <w:sz w:val="28"/>
          <w:szCs w:val="28"/>
        </w:rPr>
        <w:t>ологическая</w:t>
      </w:r>
      <w:r>
        <w:rPr>
          <w:bCs/>
          <w:color w:val="000000"/>
          <w:sz w:val="28"/>
          <w:szCs w:val="28"/>
        </w:rPr>
        <w:t xml:space="preserve">: </w:t>
      </w:r>
      <w:bookmarkEnd w:id="1"/>
      <w:r>
        <w:rPr>
          <w:rFonts w:eastAsia="Times New Roman"/>
          <w:bCs/>
          <w:color w:val="000000"/>
          <w:sz w:val="28"/>
          <w:szCs w:val="28"/>
          <w:lang w:eastAsia="en-US"/>
        </w:rPr>
        <w:t>в норме.</w:t>
      </w:r>
    </w:p>
    <w:p>
      <w:pPr>
        <w:pStyle w:val="Normal"/>
        <w:ind w:firstLine="709"/>
        <w:jc w:val="both"/>
        <w:rPr/>
      </w:pPr>
      <w:bookmarkEnd w:id="0"/>
      <w:r>
        <w:rPr>
          <w:color w:val="000000"/>
          <w:sz w:val="28"/>
          <w:szCs w:val="28"/>
        </w:rPr>
        <w:t>Температура воды у берегов Черного моря +22…+26°С, Азовского моря +19…+22°С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12 сентября 2022 г. </w:t>
      </w:r>
      <w:r>
        <w:rPr>
          <w:rFonts w:eastAsia="Times New Roman"/>
          <w:color w:val="000000"/>
          <w:sz w:val="28"/>
          <w:szCs w:val="28"/>
        </w:rPr>
        <w:t>в связи с прогнозируемыми осадками, местами сильными, на юго-западных, юго-восточных притоках р. Кубань и на реках и водотоках Черноморского побережья возможны кратковременные подъемы уровней воды.</w:t>
      </w:r>
    </w:p>
    <w:p>
      <w:pPr>
        <w:pStyle w:val="Normal"/>
        <w:ind w:right="-1" w:firstLine="709"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  <w:r>
        <w:rPr/>
      </w:r>
    </w:p>
    <w:p>
      <w:pPr>
        <w:pStyle w:val="Normal"/>
        <w:tabs>
          <w:tab w:val="clear" w:pos="709"/>
          <w:tab w:val="left" w:pos="4111" w:leader="none"/>
        </w:tabs>
        <w:jc w:val="both"/>
        <w:rPr>
          <w:rFonts w:eastAsia="Times New Roman" w:cs="Calibri"/>
          <w:color w:val="FF0000"/>
          <w:sz w:val="28"/>
          <w:szCs w:val="16"/>
          <w:lang w:val="ru-RU" w:eastAsia="ru-RU"/>
        </w:rPr>
      </w:pPr>
      <w:r>
        <w:rPr>
          <w:rFonts w:eastAsia="Times New Roman" w:cs="Calibri"/>
          <w:color w:val="FF0000"/>
          <w:sz w:val="28"/>
          <w:szCs w:val="16"/>
          <w:lang w:val="ru-RU" w:eastAsia="ru-RU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2.1 Природного характера.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bCs/>
          <w:color w:val="000000"/>
          <w:sz w:val="28"/>
          <w:szCs w:val="28"/>
        </w:rPr>
        <w:t>2.1.1. 12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>
        <w:rPr>
          <w:color w:val="000000"/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firstLine="709"/>
        <w:jc w:val="both"/>
        <w:rPr>
          <w:rFonts w:eastAsia="Calibri"/>
          <w:color w:val="000000"/>
          <w:spacing w:val="-10"/>
          <w:sz w:val="28"/>
          <w:szCs w:val="28"/>
          <w:lang w:eastAsia="en-US"/>
        </w:rPr>
      </w:pPr>
      <w:r>
        <w:rPr>
          <w:rFonts w:eastAsia="Calibri"/>
          <w:color w:val="000000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ЧС происшествий - активизация экзогенных процессов.</w:t>
      </w:r>
    </w:p>
    <w:p>
      <w:pPr>
        <w:pStyle w:val="Normal"/>
        <w:jc w:val="both"/>
        <w:rPr>
          <w:rFonts w:eastAsia="Calibri"/>
          <w:b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</w:r>
      <w:bookmarkStart w:id="2" w:name="_Hlk111537498"/>
      <w:bookmarkStart w:id="3" w:name="_Hlk106090562"/>
      <w:bookmarkStart w:id="4" w:name="_Hlk106956060"/>
      <w:bookmarkStart w:id="5" w:name="_Hlk111641882"/>
      <w:bookmarkStart w:id="6" w:name="_Hlk111537498"/>
      <w:bookmarkStart w:id="7" w:name="_Hlk106090562"/>
      <w:bookmarkStart w:id="8" w:name="_Hlk106956060"/>
      <w:bookmarkStart w:id="9" w:name="_Hlk111641882"/>
      <w:bookmarkEnd w:id="6"/>
      <w:bookmarkEnd w:id="7"/>
      <w:bookmarkEnd w:id="8"/>
      <w:bookmarkEnd w:id="9"/>
    </w:p>
    <w:p>
      <w:pPr>
        <w:pStyle w:val="Normal"/>
        <w:spacing w:lineRule="auto" w:line="244"/>
        <w:ind w:left="-5" w:right="-1" w:firstLine="720"/>
        <w:jc w:val="both"/>
        <w:rPr/>
      </w:pPr>
      <w:r>
        <w:rPr>
          <w:b/>
          <w:bCs/>
          <w:color w:val="000000"/>
          <w:sz w:val="28"/>
          <w:szCs w:val="28"/>
        </w:rPr>
        <w:t>2.1.2. 12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b/>
          <w:bCs/>
          <w:color w:val="000000"/>
          <w:sz w:val="28"/>
          <w:szCs w:val="28"/>
        </w:rPr>
        <w:t>Апшеронский,</w:t>
      </w:r>
      <w:r>
        <w:rPr>
          <w:color w:val="000000"/>
          <w:sz w:val="28"/>
          <w:szCs w:val="28"/>
        </w:rPr>
        <w:t xml:space="preserve"> </w:t>
      </w:r>
      <w:bookmarkStart w:id="10" w:name="_Hlk112135467"/>
      <w:r>
        <w:rPr>
          <w:b/>
          <w:bCs/>
          <w:color w:val="000000"/>
          <w:sz w:val="28"/>
          <w:szCs w:val="28"/>
        </w:rPr>
        <w:t xml:space="preserve">Белоглинский, Белореченский, Ейский, Каневской, Кореновский, Крыловский, Кущевский, Ленинградский, Новопокровский, Северский, Староминский, Усть-Лабинский, Щербиновский </w:t>
      </w:r>
      <w:r>
        <w:rPr>
          <w:rFonts w:eastAsia="Times New Roman"/>
          <w:b/>
          <w:bCs/>
          <w:color w:val="000000"/>
          <w:sz w:val="28"/>
          <w:szCs w:val="28"/>
        </w:rPr>
        <w:t>районы</w:t>
      </w:r>
      <w:bookmarkEnd w:id="10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4"/>
        <w:ind w:left="-5" w:right="-1" w:firstLine="720"/>
        <w:jc w:val="both"/>
        <w:rPr/>
      </w:pPr>
      <w:r>
        <w:rPr>
          <w:b/>
          <w:bCs/>
          <w:color w:val="000000"/>
          <w:sz w:val="28"/>
          <w:szCs w:val="28"/>
        </w:rPr>
        <w:t>12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муниципального образования </w:t>
      </w:r>
      <w:r>
        <w:rPr>
          <w:rFonts w:eastAsia="Times New Roman"/>
          <w:b/>
          <w:bCs/>
          <w:color w:val="000000"/>
          <w:sz w:val="28"/>
          <w:szCs w:val="28"/>
        </w:rPr>
        <w:t>г. Сочи</w:t>
      </w:r>
      <w:r>
        <w:rPr>
          <w:rFonts w:eastAsia="Times New Roman"/>
          <w:color w:val="000000"/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   связанных с: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right="-1" w:firstLine="708"/>
        <w:jc w:val="both"/>
        <w:rPr/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чрезвычайная</w:t>
      </w:r>
      <w:r>
        <w:rPr>
          <w:b/>
          <w:color w:val="000000"/>
          <w:sz w:val="28"/>
          <w:szCs w:val="28"/>
        </w:rPr>
        <w:t xml:space="preserve"> пожароопасность (ЧПО) 5 класса.</w:t>
      </w:r>
    </w:p>
    <w:p>
      <w:pPr>
        <w:pStyle w:val="Normal"/>
        <w:ind w:right="-1"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r>
        <w:rPr>
          <w:b/>
          <w:bCs/>
          <w:color w:val="000000"/>
          <w:sz w:val="28"/>
          <w:szCs w:val="28"/>
        </w:rPr>
        <w:t>2.1.3.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12</w:t>
      </w:r>
      <w:r>
        <w:rPr>
          <w:b/>
          <w:bCs/>
          <w:color w:val="000000"/>
          <w:sz w:val="28"/>
          <w:szCs w:val="28"/>
        </w:rPr>
        <w:t xml:space="preserve">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образований: </w:t>
      </w:r>
      <w:bookmarkStart w:id="11" w:name="_Hlk113436245"/>
      <w:bookmarkStart w:id="12" w:name="_Hlk112916998"/>
      <w:bookmarkStart w:id="13" w:name="_Hlk112657892"/>
      <w:r>
        <w:rPr>
          <w:b/>
          <w:bCs/>
          <w:color w:val="000000"/>
          <w:sz w:val="28"/>
          <w:szCs w:val="28"/>
        </w:rPr>
        <w:t>Абинский,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Брюховецкий, Выселковский, Гулькевичский, Динской, Кавказский, Калининский, Красноармейский, Крымский, Курганинский, Лабинский, Новокубанский, Павловский, Приморско-Ахтарский, Славянский, Тбилисский, Темрюкский, Тимашевский, Тихорецкий, Успенский районы и гг. Анапа</w:t>
      </w:r>
      <w:bookmarkEnd w:id="12"/>
      <w:bookmarkEnd w:id="13"/>
      <w:r>
        <w:rPr>
          <w:b/>
          <w:bCs/>
          <w:color w:val="000000"/>
          <w:sz w:val="28"/>
          <w:szCs w:val="28"/>
        </w:rPr>
        <w:t>, Армавир, Горячий Ключ, Краснодар</w:t>
      </w:r>
      <w:bookmarkEnd w:id="11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right="-1" w:firstLine="708"/>
        <w:jc w:val="both"/>
        <w:rPr/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(ВПО)4 класса.</w:t>
      </w:r>
    </w:p>
    <w:p>
      <w:pPr>
        <w:pStyle w:val="Normal"/>
        <w:ind w:right="-1"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/>
      </w:pPr>
      <w:bookmarkStart w:id="14" w:name="_Hlk111537498"/>
      <w:bookmarkStart w:id="15" w:name="_Hlk106090562"/>
      <w:bookmarkStart w:id="16" w:name="_Hlk106956060"/>
      <w:bookmarkStart w:id="17" w:name="_Hlk111641882"/>
      <w:bookmarkStart w:id="18" w:name="_Hlk104813696"/>
      <w:bookmarkEnd w:id="14"/>
      <w:bookmarkEnd w:id="15"/>
      <w:bookmarkEnd w:id="16"/>
      <w:bookmarkEnd w:id="17"/>
      <w:bookmarkEnd w:id="18"/>
      <w:r>
        <w:rPr>
          <w:b/>
          <w:color w:val="000000"/>
          <w:sz w:val="28"/>
          <w:szCs w:val="28"/>
        </w:rPr>
        <w:t xml:space="preserve">2.1.4. </w:t>
      </w:r>
      <w:r>
        <w:rPr>
          <w:b/>
          <w:bCs/>
          <w:color w:val="000000"/>
          <w:sz w:val="28"/>
          <w:szCs w:val="28"/>
        </w:rPr>
        <w:t>12 сентября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          гг. Анапа, Армавир, Геленджик, Горячий Ключ, Краснодар, Новороссийск</w:t>
      </w:r>
      <w:r>
        <w:rPr>
          <w:sz w:val="28"/>
          <w:szCs w:val="28"/>
        </w:rPr>
        <w:t xml:space="preserve"> существует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 в сочетании с грозой, градом и шквалистым усилением ветра 20 м/с.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b/>
          <w:color w:val="000000"/>
          <w:sz w:val="28"/>
          <w:szCs w:val="28"/>
        </w:rPr>
        <w:t>2.1.5.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12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подъемы уровней воды. </w:t>
      </w:r>
    </w:p>
    <w:p>
      <w:pPr>
        <w:pStyle w:val="Normal"/>
        <w:ind w:firstLine="708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/>
      </w:pPr>
      <w:bookmarkStart w:id="19" w:name="_Hlk55297094"/>
      <w:bookmarkStart w:id="20" w:name="_Hlk44415586"/>
      <w:bookmarkEnd w:id="19"/>
      <w:r>
        <w:rPr>
          <w:b/>
          <w:bCs/>
          <w:color w:val="000000"/>
          <w:sz w:val="28"/>
          <w:szCs w:val="28"/>
        </w:rPr>
        <w:t>12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в крае возможны </w:t>
      </w:r>
      <w:r>
        <w:rPr>
          <w:b/>
          <w:iCs/>
          <w:color w:val="000000"/>
          <w:sz w:val="28"/>
          <w:szCs w:val="28"/>
        </w:rPr>
        <w:t>ЧС и происшествия</w:t>
      </w:r>
      <w:r>
        <w:rPr>
          <w:bCs/>
          <w:iCs/>
          <w:color w:val="000000"/>
          <w:sz w:val="28"/>
          <w:szCs w:val="28"/>
        </w:rPr>
        <w:t>, связанные с:</w:t>
      </w:r>
      <w:bookmarkEnd w:id="20"/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bookmarkStart w:id="21" w:name="_Hlk55297094"/>
      <w:bookmarkEnd w:id="21"/>
      <w:r>
        <w:rPr>
          <w:color w:val="000000"/>
          <w:sz w:val="28"/>
          <w:szCs w:val="28"/>
        </w:rPr>
        <w:t xml:space="preserve">возможными авариями </w:t>
      </w:r>
      <w:bookmarkStart w:id="22" w:name="_Hlk504477847"/>
      <w:r>
        <w:rPr>
          <w:color w:val="000000"/>
          <w:sz w:val="28"/>
          <w:szCs w:val="28"/>
        </w:rPr>
        <w:t xml:space="preserve">на энергетических системах </w:t>
      </w:r>
      <w:bookmarkEnd w:id="22"/>
      <w:r>
        <w:rPr>
          <w:color w:val="000000"/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>
      <w:pPr>
        <w:pStyle w:val="Normal"/>
        <w:ind w:firstLine="709"/>
        <w:jc w:val="both"/>
        <w:rPr/>
      </w:pPr>
      <w:bookmarkStart w:id="23" w:name="_Hlk23338081"/>
      <w:r>
        <w:rPr>
          <w:color w:val="000000"/>
          <w:sz w:val="28"/>
          <w:szCs w:val="28"/>
        </w:rPr>
        <w:t xml:space="preserve">гибелью людей в результате </w:t>
      </w:r>
      <w:r>
        <w:rPr>
          <w:b/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пожаров</w:t>
      </w:r>
      <w:r>
        <w:rPr>
          <w:bCs/>
          <w:color w:val="000000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firstLine="709"/>
        <w:jc w:val="both"/>
        <w:rPr/>
      </w:pPr>
      <w:bookmarkStart w:id="24" w:name="_Hlk70674021"/>
      <w:bookmarkEnd w:id="24"/>
      <w:r>
        <w:rPr>
          <w:color w:val="000000"/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color w:val="000000"/>
          <w:spacing w:val="-8"/>
          <w:sz w:val="28"/>
          <w:szCs w:val="28"/>
        </w:rPr>
        <w:t>ДТП</w:t>
      </w:r>
      <w:r>
        <w:rPr>
          <w:color w:val="000000"/>
          <w:spacing w:val="-8"/>
          <w:sz w:val="28"/>
          <w:szCs w:val="28"/>
        </w:rPr>
        <w:t xml:space="preserve"> и гибелью людей на дорогах края из-за потока автотранспорта к местам отдыха;</w:t>
      </w:r>
    </w:p>
    <w:p>
      <w:pPr>
        <w:pStyle w:val="Normal"/>
        <w:ind w:firstLine="709"/>
        <w:jc w:val="both"/>
        <w:rPr/>
      </w:pPr>
      <w:bookmarkStart w:id="25" w:name="_Hlk70674021"/>
      <w:bookmarkEnd w:id="25"/>
      <w:r>
        <w:rPr>
          <w:color w:val="000000"/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color w:val="000000"/>
          <w:sz w:val="28"/>
          <w:szCs w:val="28"/>
        </w:rPr>
        <w:t xml:space="preserve"> (водоснабжение, газоснабжение</w:t>
      </w:r>
      <w:r>
        <w:rPr>
          <w:color w:val="000000"/>
          <w:sz w:val="28"/>
          <w:szCs w:val="28"/>
        </w:rPr>
        <w:t>) из-за высокой изношенности коммуникаций</w:t>
      </w:r>
      <w:bookmarkEnd w:id="23"/>
      <w:r>
        <w:rPr>
          <w:color w:val="000000"/>
          <w:sz w:val="28"/>
          <w:szCs w:val="28"/>
        </w:rPr>
        <w:t>.</w:t>
      </w:r>
    </w:p>
    <w:p>
      <w:pPr>
        <w:pStyle w:val="Normal"/>
        <w:ind w:firstLine="709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Биолого-социального характера:</w:t>
      </w:r>
      <w:bookmarkStart w:id="26" w:name="_Hlk23338096"/>
    </w:p>
    <w:p>
      <w:pPr>
        <w:pStyle w:val="Normal"/>
        <w:widowControl w:val="false"/>
        <w:ind w:right="-1" w:firstLine="709"/>
        <w:jc w:val="both"/>
        <w:rPr/>
      </w:pPr>
      <w:bookmarkStart w:id="27" w:name="_Hlk104813696"/>
      <w:bookmarkStart w:id="28" w:name="_Hlk55297132"/>
      <w:bookmarkEnd w:id="27"/>
      <w:bookmarkEnd w:id="26"/>
      <w:r>
        <w:rPr>
          <w:b/>
          <w:bCs/>
          <w:sz w:val="28"/>
          <w:szCs w:val="28"/>
        </w:rPr>
        <w:t>12 сентября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29" w:name="_Hlk104990799"/>
      <w:bookmarkEnd w:id="28"/>
      <w:r>
        <w:rPr>
          <w:rFonts w:eastAsia="Times New Roman"/>
          <w:sz w:val="28"/>
          <w:szCs w:val="28"/>
        </w:rPr>
        <w:t>в связи со сложными погодными условиями (</w:t>
      </w:r>
      <w:r>
        <w:rPr>
          <w:rFonts w:eastAsia="Times New Roman"/>
          <w:b/>
          <w:bCs/>
          <w:sz w:val="28"/>
          <w:szCs w:val="28"/>
        </w:rPr>
        <w:t>сильный дождь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гроза, ухудшение видимости в осадках (12.09.2022)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 xml:space="preserve">подъемами уровней воды (12.09.2022)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29"/>
      <w:r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/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right="-1" w:firstLine="709"/>
        <w:jc w:val="both"/>
        <w:rPr/>
      </w:pPr>
      <w:r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/>
      </w:pPr>
      <w:r>
        <w:rPr>
          <w:b/>
          <w:bCs/>
          <w:sz w:val="28"/>
          <w:szCs w:val="28"/>
        </w:rPr>
        <w:t>12 сентября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/>
      </w:pPr>
      <w:r>
        <w:rPr>
          <w:b/>
          <w:bCs/>
          <w:sz w:val="28"/>
          <w:szCs w:val="28"/>
        </w:rPr>
        <w:t>12 сентября</w:t>
      </w:r>
      <w:r>
        <w:rPr>
          <w:b/>
          <w:bCs/>
          <w:color w:val="000000"/>
          <w:sz w:val="28"/>
          <w:szCs w:val="28"/>
        </w:rPr>
        <w:t xml:space="preserve"> 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firstLine="709"/>
        <w:jc w:val="both"/>
        <w:rPr/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>
        <w:rPr>
          <w:rFonts w:eastAsia="Times New Roman"/>
          <w:b/>
          <w:bCs/>
          <w:sz w:val="28"/>
          <w:szCs w:val="28"/>
        </w:rPr>
        <w:t>сильных осадков, подъемов уровней воды (12.08.2022);</w:t>
      </w:r>
    </w:p>
    <w:p>
      <w:pPr>
        <w:pStyle w:val="Normal"/>
        <w:ind w:right="-1" w:firstLine="709"/>
        <w:jc w:val="both"/>
        <w:rPr/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0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0"/>
      <w:r>
        <w:rPr>
          <w:rFonts w:eastAsia="Times New Roman"/>
          <w:b/>
          <w:sz w:val="28"/>
          <w:szCs w:val="28"/>
        </w:rPr>
        <w:t xml:space="preserve">ров. </w:t>
      </w:r>
    </w:p>
    <w:p>
      <w:pPr>
        <w:pStyle w:val="Normal"/>
        <w:ind w:firstLine="708"/>
        <w:jc w:val="center"/>
        <w:rPr>
          <w:rFonts w:eastAsia="Times New Roman"/>
          <w:b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3.Рекомендации.</w:t>
      </w:r>
      <w:bookmarkStart w:id="31" w:name="_Hlk74658849"/>
      <w:bookmarkStart w:id="32" w:name="_Hlk68783626"/>
      <w:bookmarkStart w:id="33" w:name="_Hlk65150229"/>
      <w:bookmarkStart w:id="34" w:name="_Hlk61960021"/>
    </w:p>
    <w:p>
      <w:pPr>
        <w:pStyle w:val="Normal"/>
        <w:ind w:firstLine="708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предложения: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bookmarkStart w:id="35" w:name="_Hlk105590453"/>
      <w:bookmarkStart w:id="36" w:name="_Hlk104295145"/>
      <w:bookmarkStart w:id="37" w:name="_Hlk89435883"/>
      <w:bookmarkStart w:id="38" w:name="_Hlk63688622"/>
      <w:r>
        <w:rPr>
          <w:color w:val="000000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color w:val="000000"/>
          <w:sz w:val="28"/>
          <w:szCs w:val="28"/>
        </w:rPr>
        <w:t>.</w:t>
      </w:r>
    </w:p>
    <w:p>
      <w:pPr>
        <w:pStyle w:val="Normal"/>
        <w:ind w:firstLine="709"/>
        <w:jc w:val="center"/>
        <w:rPr>
          <w:b/>
          <w:b/>
          <w:bCs/>
          <w:iCs/>
          <w:color w:val="FF0000"/>
          <w:sz w:val="28"/>
          <w:szCs w:val="28"/>
          <w:lang w:val="ru-RU"/>
        </w:rPr>
      </w:pPr>
      <w:r>
        <w:rPr>
          <w:b/>
          <w:bCs/>
          <w:iCs/>
          <w:color w:val="FF0000"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b/>
          <w:b/>
          <w:bCs/>
          <w:iCs/>
          <w:color w:val="000000"/>
          <w:sz w:val="28"/>
          <w:szCs w:val="28"/>
          <w:lang w:val="ru-RU"/>
        </w:rPr>
      </w:pPr>
      <w:r>
        <w:rPr>
          <w:b/>
          <w:bCs/>
          <w:iCs/>
          <w:color w:val="000000"/>
          <w:sz w:val="28"/>
          <w:szCs w:val="28"/>
          <w:lang w:val="ru-RU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/>
      </w:pPr>
      <w:r>
        <w:rPr>
          <w:b/>
          <w:i/>
          <w:iCs/>
          <w:color w:val="000000"/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i/>
          <w:i/>
          <w:iCs/>
          <w:color w:val="000000"/>
          <w:sz w:val="28"/>
          <w:szCs w:val="28"/>
        </w:rPr>
      </w:pPr>
      <w:r>
        <w:rPr>
          <w:rFonts w:eastAsia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случае угрозы возникновения смерчей: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определить объем и степень повреждения различных                                 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мероприятиям:</w:t>
      </w:r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Start w:id="40" w:name="_Hlk105590453"/>
      <w:bookmarkStart w:id="41" w:name="_Hlk104295145"/>
      <w:bookmarkStart w:id="42" w:name="_Hlk89435883"/>
      <w:bookmarkStart w:id="43" w:name="_Hlk63688622"/>
      <w:r>
        <w:rPr>
          <w:rFonts w:eastAsia="Calibri"/>
          <w:b/>
          <w:bCs w:val="false"/>
          <w:i/>
          <w:color w:val="000000"/>
          <w:sz w:val="28"/>
          <w:szCs w:val="28"/>
          <w:lang w:val="ru-RU" w:eastAsia="ru-RU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1"/>
      <w:bookmarkEnd w:id="32"/>
      <w:bookmarkEnd w:id="33"/>
      <w:bookmarkEnd w:id="34"/>
      <w:bookmarkEnd w:id="40"/>
      <w:bookmarkEnd w:id="41"/>
      <w:bookmarkEnd w:id="42"/>
      <w:bookmarkEnd w:id="43"/>
      <w:bookmarkEnd w:id="39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7683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7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5.95pt;height: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678095858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Application>LibreOffice/7.2.2.2$Windows_X86_64 LibreOffice_project/02b2acce88a210515b4a5bb2e46cbfb63fe97d56</Application>
  <AppVersion>15.0000</AppVersion>
  <Pages>8</Pages>
  <Words>2050</Words>
  <Characters>14875</Characters>
  <CharactersWithSpaces>16943</CharactersWithSpaces>
  <Paragraphs>134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2022-09-11T16:09:45Z</dcterms:modified>
  <cp:revision>760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