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AC" w:rsidRPr="006025AC" w:rsidRDefault="005C481A" w:rsidP="006025AC">
      <w:pPr>
        <w:keepNext/>
        <w:suppressAutoHyphens w:val="0"/>
        <w:outlineLvl w:val="1"/>
        <w:rPr>
          <w:b/>
          <w:bCs/>
          <w:sz w:val="28"/>
          <w:szCs w:val="28"/>
          <w:lang/>
        </w:rPr>
      </w:pPr>
      <w:r w:rsidRPr="006025AC">
        <w:rPr>
          <w:b/>
          <w:noProof/>
          <w:sz w:val="24"/>
          <w:lang w:eastAsia="ru-RU"/>
        </w:rPr>
        <w:drawing>
          <wp:anchor distT="0" distB="0" distL="0" distR="0" simplePos="0" relativeHeight="251667968" behindDoc="0" locked="0" layoutInCell="1" allowOverlap="1">
            <wp:simplePos x="0" y="0"/>
            <wp:positionH relativeFrom="column">
              <wp:align>center</wp:align>
            </wp:positionH>
            <wp:positionV relativeFrom="paragraph">
              <wp:posOffset>0</wp:posOffset>
            </wp:positionV>
            <wp:extent cx="531495" cy="614045"/>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495" cy="614045"/>
                    </a:xfrm>
                    <a:prstGeom prst="rect">
                      <a:avLst/>
                    </a:prstGeom>
                    <a:solidFill>
                      <a:srgbClr val="FFFFFF"/>
                    </a:solidFill>
                    <a:ln>
                      <a:noFill/>
                    </a:ln>
                  </pic:spPr>
                </pic:pic>
              </a:graphicData>
            </a:graphic>
          </wp:anchor>
        </w:drawing>
      </w:r>
    </w:p>
    <w:p w:rsidR="006025AC" w:rsidRPr="006025AC" w:rsidRDefault="006025AC" w:rsidP="006025AC">
      <w:pPr>
        <w:keepNext/>
        <w:suppressAutoHyphens w:val="0"/>
        <w:jc w:val="center"/>
        <w:outlineLvl w:val="1"/>
        <w:rPr>
          <w:b/>
          <w:bCs/>
          <w:sz w:val="28"/>
          <w:szCs w:val="28"/>
          <w:lang/>
        </w:rPr>
      </w:pPr>
      <w:r w:rsidRPr="006025AC">
        <w:rPr>
          <w:b/>
          <w:bCs/>
          <w:sz w:val="28"/>
          <w:szCs w:val="28"/>
          <w:lang/>
        </w:rPr>
        <w:t>СОВЕТ ЖУРАВСКОГО СЕЛЬСКОГО ПОСЕЛЕНИЯ</w:t>
      </w:r>
    </w:p>
    <w:p w:rsidR="006025AC" w:rsidRPr="006025AC" w:rsidRDefault="006025AC" w:rsidP="006025AC">
      <w:pPr>
        <w:suppressAutoHyphens w:val="0"/>
        <w:ind w:firstLine="851"/>
        <w:jc w:val="center"/>
        <w:rPr>
          <w:b/>
          <w:sz w:val="28"/>
          <w:szCs w:val="28"/>
          <w:lang/>
        </w:rPr>
      </w:pPr>
      <w:r w:rsidRPr="006025AC">
        <w:rPr>
          <w:b/>
          <w:sz w:val="28"/>
          <w:szCs w:val="28"/>
          <w:lang/>
        </w:rPr>
        <w:t>КОРЕНОВСКОГО РАЙОНА</w:t>
      </w:r>
    </w:p>
    <w:p w:rsidR="006025AC" w:rsidRPr="006025AC" w:rsidRDefault="006025AC" w:rsidP="006025AC">
      <w:pPr>
        <w:suppressAutoHyphens w:val="0"/>
        <w:jc w:val="center"/>
        <w:rPr>
          <w:lang w:eastAsia="ru-RU"/>
        </w:rPr>
      </w:pPr>
    </w:p>
    <w:p w:rsidR="006025AC" w:rsidRPr="006025AC" w:rsidRDefault="006025AC" w:rsidP="006025AC">
      <w:pPr>
        <w:keepNext/>
        <w:suppressAutoHyphens w:val="0"/>
        <w:spacing w:before="240" w:after="60"/>
        <w:jc w:val="center"/>
        <w:outlineLvl w:val="0"/>
        <w:rPr>
          <w:b/>
          <w:bCs/>
          <w:kern w:val="32"/>
          <w:sz w:val="32"/>
          <w:szCs w:val="32"/>
          <w:lang/>
        </w:rPr>
      </w:pPr>
      <w:r w:rsidRPr="006025AC">
        <w:rPr>
          <w:b/>
          <w:bCs/>
          <w:kern w:val="32"/>
          <w:sz w:val="32"/>
          <w:szCs w:val="32"/>
          <w:lang/>
        </w:rPr>
        <w:t>РЕШЕНИЕ</w:t>
      </w:r>
    </w:p>
    <w:p w:rsidR="006025AC" w:rsidRPr="006025AC" w:rsidRDefault="006025AC" w:rsidP="00592AA6">
      <w:pPr>
        <w:suppressAutoHyphens w:val="0"/>
        <w:jc w:val="both"/>
        <w:rPr>
          <w:b/>
          <w:sz w:val="24"/>
          <w:szCs w:val="24"/>
          <w:lang/>
        </w:rPr>
      </w:pPr>
      <w:r w:rsidRPr="00592AA6">
        <w:rPr>
          <w:b/>
          <w:sz w:val="24"/>
          <w:szCs w:val="24"/>
          <w:lang/>
        </w:rPr>
        <w:t xml:space="preserve">от </w:t>
      </w:r>
      <w:r w:rsidRPr="00592AA6">
        <w:rPr>
          <w:b/>
          <w:sz w:val="24"/>
          <w:szCs w:val="24"/>
          <w:lang/>
        </w:rPr>
        <w:t>00.00.2019</w:t>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00592AA6">
        <w:rPr>
          <w:b/>
          <w:sz w:val="24"/>
          <w:szCs w:val="24"/>
          <w:lang/>
        </w:rPr>
        <w:tab/>
      </w:r>
      <w:r w:rsidRPr="00592AA6">
        <w:rPr>
          <w:b/>
          <w:sz w:val="24"/>
          <w:szCs w:val="24"/>
          <w:lang/>
        </w:rPr>
        <w:t xml:space="preserve">№ </w:t>
      </w:r>
      <w:r w:rsidRPr="00592AA6">
        <w:rPr>
          <w:b/>
          <w:sz w:val="24"/>
          <w:szCs w:val="24"/>
          <w:lang/>
        </w:rPr>
        <w:t>000</w:t>
      </w:r>
    </w:p>
    <w:p w:rsidR="006025AC" w:rsidRPr="006025AC" w:rsidRDefault="006025AC" w:rsidP="006025AC">
      <w:pPr>
        <w:suppressAutoHyphens w:val="0"/>
        <w:jc w:val="center"/>
        <w:rPr>
          <w:sz w:val="24"/>
          <w:szCs w:val="24"/>
          <w:lang/>
        </w:rPr>
      </w:pPr>
      <w:r w:rsidRPr="006025AC">
        <w:rPr>
          <w:sz w:val="24"/>
          <w:szCs w:val="24"/>
          <w:lang/>
        </w:rPr>
        <w:t>станица Журавская</w:t>
      </w:r>
    </w:p>
    <w:p w:rsidR="006025AC" w:rsidRPr="006025AC" w:rsidRDefault="006025AC" w:rsidP="006025AC">
      <w:pPr>
        <w:tabs>
          <w:tab w:val="left" w:pos="709"/>
        </w:tabs>
        <w:suppressAutoHyphens w:val="0"/>
        <w:ind w:firstLine="709"/>
        <w:jc w:val="center"/>
        <w:rPr>
          <w:lang w:eastAsia="ru-RU"/>
        </w:rPr>
      </w:pPr>
    </w:p>
    <w:p w:rsidR="006025AC" w:rsidRPr="006025AC" w:rsidRDefault="006025AC" w:rsidP="006025AC">
      <w:pPr>
        <w:tabs>
          <w:tab w:val="left" w:pos="709"/>
        </w:tabs>
        <w:suppressAutoHyphens w:val="0"/>
        <w:ind w:firstLine="709"/>
        <w:jc w:val="center"/>
        <w:rPr>
          <w:lang w:eastAsia="ru-RU"/>
        </w:rPr>
      </w:pPr>
    </w:p>
    <w:p w:rsidR="006025AC"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 xml:space="preserve">О внесении изменений в решение Совета </w:t>
      </w:r>
      <w:r w:rsidR="006025AC">
        <w:rPr>
          <w:b/>
          <w:sz w:val="28"/>
          <w:szCs w:val="28"/>
          <w:lang w:eastAsia="ru-RU"/>
        </w:rPr>
        <w:t xml:space="preserve">Журавского </w:t>
      </w:r>
      <w:r w:rsidRPr="00ED0F9A">
        <w:rPr>
          <w:b/>
          <w:sz w:val="28"/>
          <w:szCs w:val="28"/>
          <w:lang w:eastAsia="ru-RU"/>
        </w:rPr>
        <w:t>сельского пос</w:t>
      </w:r>
      <w:r w:rsidR="00E92C94">
        <w:rPr>
          <w:b/>
          <w:sz w:val="28"/>
          <w:szCs w:val="28"/>
          <w:lang w:eastAsia="ru-RU"/>
        </w:rPr>
        <w:t xml:space="preserve">еления Кореновского района от </w:t>
      </w:r>
      <w:r w:rsidR="006025AC">
        <w:rPr>
          <w:b/>
          <w:sz w:val="28"/>
          <w:szCs w:val="28"/>
          <w:lang w:eastAsia="ru-RU"/>
        </w:rPr>
        <w:t>26.10.</w:t>
      </w:r>
      <w:r w:rsidRPr="00ED0F9A">
        <w:rPr>
          <w:b/>
          <w:sz w:val="28"/>
          <w:szCs w:val="28"/>
          <w:lang w:eastAsia="ru-RU"/>
        </w:rPr>
        <w:t xml:space="preserve"> 2017 № </w:t>
      </w:r>
      <w:r w:rsidR="006025AC">
        <w:rPr>
          <w:b/>
          <w:sz w:val="28"/>
          <w:szCs w:val="28"/>
          <w:lang w:eastAsia="ru-RU"/>
        </w:rPr>
        <w:t>187</w:t>
      </w:r>
    </w:p>
    <w:p w:rsidR="006025AC"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 xml:space="preserve">«Об утверждении Правил  благоустройства  территории </w:t>
      </w:r>
    </w:p>
    <w:p w:rsidR="00ED0F9A" w:rsidRPr="00ED0F9A" w:rsidRDefault="006025AC" w:rsidP="00ED0F9A">
      <w:pPr>
        <w:tabs>
          <w:tab w:val="left" w:pos="709"/>
        </w:tabs>
        <w:suppressAutoHyphens w:val="0"/>
        <w:autoSpaceDE w:val="0"/>
        <w:autoSpaceDN w:val="0"/>
        <w:adjustRightInd w:val="0"/>
        <w:ind w:firstLine="709"/>
        <w:jc w:val="center"/>
        <w:rPr>
          <w:b/>
          <w:sz w:val="28"/>
          <w:szCs w:val="28"/>
          <w:lang w:eastAsia="ru-RU"/>
        </w:rPr>
      </w:pPr>
      <w:r>
        <w:rPr>
          <w:b/>
          <w:sz w:val="28"/>
          <w:szCs w:val="28"/>
          <w:lang w:eastAsia="ru-RU"/>
        </w:rPr>
        <w:t>Журавского</w:t>
      </w:r>
      <w:r w:rsidR="00ED0F9A" w:rsidRPr="00ED0F9A">
        <w:rPr>
          <w:b/>
          <w:sz w:val="28"/>
          <w:szCs w:val="28"/>
          <w:lang w:eastAsia="ru-RU"/>
        </w:rPr>
        <w:t xml:space="preserve"> сельского  поселения Кореновского района» </w:t>
      </w: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w:t>
      </w:r>
      <w:r w:rsidR="006025AC">
        <w:rPr>
          <w:b/>
          <w:sz w:val="28"/>
          <w:szCs w:val="28"/>
          <w:lang w:eastAsia="ru-RU"/>
        </w:rPr>
        <w:t>с изменениями от 25.12.</w:t>
      </w:r>
      <w:r w:rsidRPr="00ED0F9A">
        <w:rPr>
          <w:b/>
          <w:sz w:val="28"/>
          <w:szCs w:val="28"/>
          <w:lang w:eastAsia="ru-RU"/>
        </w:rPr>
        <w:t>2017 № 20</w:t>
      </w:r>
      <w:r w:rsidR="006025AC">
        <w:rPr>
          <w:b/>
          <w:sz w:val="28"/>
          <w:szCs w:val="28"/>
          <w:lang w:eastAsia="ru-RU"/>
        </w:rPr>
        <w:t>3</w:t>
      </w:r>
      <w:r w:rsidRPr="00ED0F9A">
        <w:rPr>
          <w:b/>
          <w:sz w:val="28"/>
          <w:szCs w:val="28"/>
          <w:lang w:eastAsia="ru-RU"/>
        </w:rPr>
        <w:t>)</w:t>
      </w: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w:t>
      </w:r>
      <w:r w:rsidR="00592AA6">
        <w:rPr>
          <w:sz w:val="28"/>
          <w:szCs w:val="28"/>
          <w:lang w:eastAsia="ru-RU"/>
        </w:rPr>
        <w:t xml:space="preserve"> </w:t>
      </w:r>
      <w:r w:rsidRPr="00ED0F9A">
        <w:rPr>
          <w:sz w:val="28"/>
          <w:szCs w:val="28"/>
          <w:lang w:eastAsia="ru-RU"/>
        </w:rPr>
        <w:t xml:space="preserve">уставом </w:t>
      </w:r>
      <w:r w:rsidR="006025AC">
        <w:rPr>
          <w:sz w:val="28"/>
          <w:szCs w:val="28"/>
          <w:lang w:eastAsia="ru-RU"/>
        </w:rPr>
        <w:t>Журавского</w:t>
      </w:r>
      <w:r w:rsidRPr="00ED0F9A">
        <w:rPr>
          <w:sz w:val="28"/>
          <w:szCs w:val="28"/>
          <w:lang w:eastAsia="ru-RU"/>
        </w:rPr>
        <w:t xml:space="preserve"> сельского поселения Кореновского района, Совет </w:t>
      </w:r>
      <w:r w:rsidR="00E118DB">
        <w:rPr>
          <w:sz w:val="28"/>
          <w:szCs w:val="28"/>
          <w:lang w:eastAsia="ru-RU"/>
        </w:rPr>
        <w:t>Журавского</w:t>
      </w:r>
      <w:r w:rsidRPr="00ED0F9A">
        <w:rPr>
          <w:sz w:val="28"/>
          <w:szCs w:val="28"/>
          <w:lang w:eastAsia="ru-RU"/>
        </w:rPr>
        <w:t xml:space="preserve"> сельского поселения Кореновского района,  р е ш и л:</w:t>
      </w:r>
    </w:p>
    <w:p w:rsidR="00ED0F9A" w:rsidRPr="00ED0F9A" w:rsidRDefault="00ED0F9A" w:rsidP="00ED0F9A">
      <w:pPr>
        <w:numPr>
          <w:ilvl w:val="0"/>
          <w:numId w:val="14"/>
        </w:numPr>
        <w:tabs>
          <w:tab w:val="left" w:pos="709"/>
        </w:tabs>
        <w:suppressAutoHyphens w:val="0"/>
        <w:autoSpaceDE w:val="0"/>
        <w:autoSpaceDN w:val="0"/>
        <w:adjustRightInd w:val="0"/>
        <w:spacing w:line="259" w:lineRule="auto"/>
        <w:ind w:left="0" w:firstLine="851"/>
        <w:jc w:val="both"/>
        <w:rPr>
          <w:sz w:val="28"/>
          <w:szCs w:val="28"/>
          <w:lang w:eastAsia="ru-RU"/>
        </w:rPr>
      </w:pPr>
      <w:bookmarkStart w:id="0" w:name="sub_101"/>
      <w:r w:rsidRPr="00ED0F9A">
        <w:rPr>
          <w:sz w:val="28"/>
          <w:szCs w:val="28"/>
          <w:lang w:eastAsia="ru-RU"/>
        </w:rPr>
        <w:t xml:space="preserve">Внести в </w:t>
      </w:r>
      <w:bookmarkStart w:id="1" w:name="sub_102"/>
      <w:bookmarkEnd w:id="0"/>
      <w:r w:rsidRPr="00ED0F9A">
        <w:rPr>
          <w:sz w:val="28"/>
          <w:szCs w:val="28"/>
          <w:lang w:eastAsia="ru-RU"/>
        </w:rPr>
        <w:t xml:space="preserve">решение Совета </w:t>
      </w:r>
      <w:r w:rsidR="00E118DB">
        <w:rPr>
          <w:sz w:val="28"/>
          <w:szCs w:val="28"/>
          <w:lang w:eastAsia="ru-RU"/>
        </w:rPr>
        <w:t>Журавского</w:t>
      </w:r>
      <w:r w:rsidRPr="00ED0F9A">
        <w:rPr>
          <w:sz w:val="28"/>
          <w:szCs w:val="28"/>
          <w:lang w:eastAsia="ru-RU"/>
        </w:rPr>
        <w:t xml:space="preserve"> сельского поселения Кореновского района от </w:t>
      </w:r>
      <w:r w:rsidR="00E118DB">
        <w:rPr>
          <w:sz w:val="28"/>
          <w:szCs w:val="28"/>
          <w:lang w:eastAsia="ru-RU"/>
        </w:rPr>
        <w:t>26.10.</w:t>
      </w:r>
      <w:r w:rsidRPr="00ED0F9A">
        <w:rPr>
          <w:sz w:val="28"/>
          <w:szCs w:val="28"/>
          <w:lang w:eastAsia="ru-RU"/>
        </w:rPr>
        <w:t xml:space="preserve">2017 года № </w:t>
      </w:r>
      <w:r w:rsidR="00E118DB">
        <w:rPr>
          <w:sz w:val="28"/>
          <w:szCs w:val="28"/>
          <w:lang w:eastAsia="ru-RU"/>
        </w:rPr>
        <w:t>187</w:t>
      </w:r>
      <w:r w:rsidRPr="00ED0F9A">
        <w:rPr>
          <w:sz w:val="28"/>
          <w:szCs w:val="28"/>
          <w:lang w:eastAsia="ru-RU"/>
        </w:rPr>
        <w:t xml:space="preserve"> «Об утверждении Правил  благоустройства территории </w:t>
      </w:r>
      <w:r w:rsidR="00E118DB">
        <w:rPr>
          <w:sz w:val="28"/>
          <w:szCs w:val="28"/>
          <w:lang w:eastAsia="ru-RU"/>
        </w:rPr>
        <w:t>Журавского</w:t>
      </w:r>
      <w:r w:rsidRPr="00ED0F9A">
        <w:rPr>
          <w:sz w:val="28"/>
          <w:szCs w:val="28"/>
          <w:lang w:eastAsia="ru-RU"/>
        </w:rPr>
        <w:t xml:space="preserve"> сельского  поселения Кореновского района» </w:t>
      </w:r>
      <w:r w:rsidR="0032165D">
        <w:rPr>
          <w:sz w:val="28"/>
          <w:szCs w:val="28"/>
          <w:lang w:eastAsia="ru-RU"/>
        </w:rPr>
        <w:t xml:space="preserve">(с изменениями от </w:t>
      </w:r>
      <w:r w:rsidR="00E118DB">
        <w:rPr>
          <w:sz w:val="28"/>
          <w:szCs w:val="28"/>
          <w:lang w:eastAsia="ru-RU"/>
        </w:rPr>
        <w:t>25.10.</w:t>
      </w:r>
      <w:r w:rsidR="0032165D">
        <w:rPr>
          <w:sz w:val="28"/>
          <w:szCs w:val="28"/>
          <w:lang w:eastAsia="ru-RU"/>
        </w:rPr>
        <w:t>2017 г. № 2</w:t>
      </w:r>
      <w:r w:rsidR="00E118DB">
        <w:rPr>
          <w:sz w:val="28"/>
          <w:szCs w:val="28"/>
          <w:lang w:eastAsia="ru-RU"/>
        </w:rPr>
        <w:t>03</w:t>
      </w:r>
      <w:r w:rsidR="0032165D">
        <w:rPr>
          <w:sz w:val="28"/>
          <w:szCs w:val="28"/>
          <w:lang w:eastAsia="ru-RU"/>
        </w:rPr>
        <w:t>)</w:t>
      </w:r>
      <w:r w:rsidRPr="00ED0F9A">
        <w:rPr>
          <w:sz w:val="28"/>
          <w:szCs w:val="28"/>
          <w:lang w:eastAsia="ru-RU"/>
        </w:rPr>
        <w:t>следующие изменения:</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1.4 раздела 1 приложения дополнить абзацами 4</w:t>
      </w:r>
      <w:r w:rsidR="004A23E9">
        <w:rPr>
          <w:sz w:val="28"/>
          <w:szCs w:val="28"/>
          <w:lang w:eastAsia="ru-RU"/>
        </w:rPr>
        <w:t>3</w:t>
      </w:r>
      <w:r w:rsidRPr="00ED0F9A">
        <w:rPr>
          <w:sz w:val="28"/>
          <w:szCs w:val="28"/>
          <w:lang w:eastAsia="ru-RU"/>
        </w:rPr>
        <w:t>-4</w:t>
      </w:r>
      <w:r w:rsidR="004A23E9">
        <w:rPr>
          <w:sz w:val="28"/>
          <w:szCs w:val="28"/>
          <w:lang w:eastAsia="ru-RU"/>
        </w:rPr>
        <w:t>7</w:t>
      </w:r>
      <w:r w:rsidRPr="00ED0F9A">
        <w:rPr>
          <w:sz w:val="28"/>
          <w:szCs w:val="28"/>
          <w:lang w:eastAsia="ru-RU"/>
        </w:rPr>
        <w:t xml:space="preserve">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границы прилегающей территории — предел прилегающей территории;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w:t>
      </w:r>
      <w:r w:rsidRPr="00ED0F9A">
        <w:rPr>
          <w:sz w:val="28"/>
          <w:szCs w:val="28"/>
          <w:lang w:eastAsia="ru-RU"/>
        </w:rPr>
        <w:lastRenderedPageBreak/>
        <w:t>порядком,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2.13 раздела 2 приложения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jc w:val="both"/>
        <w:rPr>
          <w:sz w:val="28"/>
          <w:szCs w:val="28"/>
          <w:lang w:eastAsia="ru-RU"/>
        </w:rPr>
      </w:pPr>
      <w:r w:rsidRPr="00ED0F9A">
        <w:rPr>
          <w:sz w:val="28"/>
          <w:szCs w:val="28"/>
          <w:lang w:eastAsia="ru-RU"/>
        </w:rPr>
        <w:tab/>
        <w:t>«2.13. Рекламные конструкции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2.13.1. На территории поселения установка и эксплуатация рекламных конструкций без разрешения  на их установку и эксплуатацию запрещена.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 </w:t>
      </w:r>
      <w:r w:rsidRPr="00ED0F9A">
        <w:rPr>
          <w:color w:val="000000"/>
          <w:sz w:val="28"/>
          <w:szCs w:val="22"/>
          <w:lang w:eastAsia="ru-RU"/>
        </w:rPr>
        <w:t xml:space="preserve">Запрещается размещать на тротуарах, пешеходных дорожках, парковках автотранспорта, клумбах, газонах и иных территориях общего пользования </w:t>
      </w:r>
      <w:r w:rsidR="004A23E9">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 Н</w:t>
      </w:r>
      <w:r w:rsidRPr="00ED0F9A">
        <w:rPr>
          <w:color w:val="000000"/>
          <w:sz w:val="28"/>
          <w:szCs w:val="22"/>
          <w:lang w:eastAsia="ru-RU"/>
        </w:rPr>
        <w:t>а фасадах зданий, строений и сооружений не допускается размещение плакатов или иного информационного материала, за исключением вывески.</w:t>
      </w:r>
    </w:p>
    <w:p w:rsidR="00ED0F9A" w:rsidRPr="00ED0F9A" w:rsidRDefault="005C481A" w:rsidP="00ED0F9A">
      <w:pPr>
        <w:tabs>
          <w:tab w:val="left" w:pos="709"/>
        </w:tabs>
        <w:suppressAutoHyphens w:val="0"/>
        <w:autoSpaceDE w:val="0"/>
        <w:autoSpaceDN w:val="0"/>
        <w:adjustRightInd w:val="0"/>
        <w:ind w:firstLine="709"/>
        <w:jc w:val="both"/>
        <w:rPr>
          <w:color w:val="000000"/>
          <w:sz w:val="28"/>
          <w:szCs w:val="22"/>
          <w:lang w:eastAsia="ru-RU"/>
        </w:rPr>
      </w:pPr>
      <w:r>
        <w:rPr>
          <w:rFonts w:ascii="Calibri" w:eastAsia="Calibri" w:hAnsi="Calibri"/>
          <w:noProof/>
          <w:sz w:val="22"/>
          <w:szCs w:val="22"/>
          <w:lang w:eastAsia="ru-RU"/>
        </w:rPr>
        <w:drawing>
          <wp:anchor distT="0" distB="0" distL="114300" distR="114300" simplePos="0" relativeHeight="251657728" behindDoc="0" locked="0" layoutInCell="1" allowOverlap="0">
            <wp:simplePos x="0" y="0"/>
            <wp:positionH relativeFrom="page">
              <wp:posOffset>7379970</wp:posOffset>
            </wp:positionH>
            <wp:positionV relativeFrom="page">
              <wp:posOffset>7160260</wp:posOffset>
            </wp:positionV>
            <wp:extent cx="3175" cy="6350"/>
            <wp:effectExtent l="0" t="0" r="0" b="0"/>
            <wp:wrapSquare wrapText="bothSides"/>
            <wp:docPr id="8" name="Picture 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8752" behindDoc="0" locked="0" layoutInCell="1" allowOverlap="0">
            <wp:simplePos x="0" y="0"/>
            <wp:positionH relativeFrom="page">
              <wp:posOffset>7352030</wp:posOffset>
            </wp:positionH>
            <wp:positionV relativeFrom="page">
              <wp:posOffset>7160260</wp:posOffset>
            </wp:positionV>
            <wp:extent cx="18415" cy="21590"/>
            <wp:effectExtent l="0" t="0" r="0" b="0"/>
            <wp:wrapSquare wrapText="bothSides"/>
            <wp:docPr id="9" name="Picture 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 cy="21590"/>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9776" behindDoc="0" locked="0" layoutInCell="1" allowOverlap="0">
            <wp:simplePos x="0" y="0"/>
            <wp:positionH relativeFrom="page">
              <wp:posOffset>7385685</wp:posOffset>
            </wp:positionH>
            <wp:positionV relativeFrom="page">
              <wp:posOffset>7160260</wp:posOffset>
            </wp:positionV>
            <wp:extent cx="18415" cy="27305"/>
            <wp:effectExtent l="0" t="0" r="0" b="0"/>
            <wp:wrapSquare wrapText="bothSides"/>
            <wp:docPr id="10" name="Picture 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 cy="27305"/>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60800" behindDoc="0" locked="0" layoutInCell="1" allowOverlap="0">
            <wp:simplePos x="0" y="0"/>
            <wp:positionH relativeFrom="page">
              <wp:posOffset>7336790</wp:posOffset>
            </wp:positionH>
            <wp:positionV relativeFrom="page">
              <wp:posOffset>7178675</wp:posOffset>
            </wp:positionV>
            <wp:extent cx="8890" cy="8890"/>
            <wp:effectExtent l="0" t="0" r="0" b="0"/>
            <wp:wrapSquare wrapText="bothSides"/>
            <wp:docPr id="11" name="Picture 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61824" behindDoc="0" locked="0" layoutInCell="1" allowOverlap="0">
            <wp:simplePos x="0" y="0"/>
            <wp:positionH relativeFrom="page">
              <wp:posOffset>7404100</wp:posOffset>
            </wp:positionH>
            <wp:positionV relativeFrom="page">
              <wp:posOffset>7193915</wp:posOffset>
            </wp:positionV>
            <wp:extent cx="3175" cy="3175"/>
            <wp:effectExtent l="0" t="0" r="0" b="0"/>
            <wp:wrapSquare wrapText="bothSides"/>
            <wp:docPr id="12" name="Picture 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00ED0F9A" w:rsidRPr="00ED0F9A">
        <w:rPr>
          <w:sz w:val="28"/>
          <w:szCs w:val="28"/>
          <w:lang w:eastAsia="ru-RU"/>
        </w:rPr>
        <w:t xml:space="preserve">3) </w:t>
      </w:r>
      <w:r w:rsidR="00ED0F9A" w:rsidRPr="00ED0F9A">
        <w:rPr>
          <w:color w:val="000000"/>
          <w:sz w:val="28"/>
          <w:szCs w:val="22"/>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этаж-первый), либо над окнами соответствующего этажа, где расположено занимаемое помещение (если занимаемый этаж — не первый).</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4) </w:t>
      </w:r>
      <w:r w:rsidRPr="00ED0F9A">
        <w:rPr>
          <w:color w:val="000000"/>
          <w:sz w:val="28"/>
          <w:szCs w:val="22"/>
          <w:lang w:eastAsia="ru-RU"/>
        </w:rPr>
        <w:t>Недопустимы перекрытие частей фасада здания фальшфасадами и декоративными панелями, уменьшение площади оконных и дверных проемов.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5) </w:t>
      </w:r>
      <w:r w:rsidRPr="00ED0F9A">
        <w:rPr>
          <w:color w:val="000000"/>
          <w:sz w:val="28"/>
          <w:szCs w:val="22"/>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6) </w:t>
      </w:r>
      <w:r w:rsidRPr="00ED0F9A">
        <w:rPr>
          <w:color w:val="000000"/>
          <w:sz w:val="28"/>
          <w:szCs w:val="22"/>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7) </w:t>
      </w:r>
      <w:r w:rsidRPr="00ED0F9A">
        <w:rPr>
          <w:color w:val="000000"/>
          <w:sz w:val="28"/>
          <w:szCs w:val="22"/>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8) </w:t>
      </w:r>
      <w:r w:rsidRPr="00ED0F9A">
        <w:rPr>
          <w:color w:val="000000"/>
          <w:sz w:val="28"/>
          <w:szCs w:val="22"/>
          <w:lang w:eastAsia="ru-RU"/>
        </w:rPr>
        <w:t>Недопустимо размещение рекламной контактной информации на вывесках.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9) </w:t>
      </w:r>
      <w:r w:rsidRPr="00ED0F9A">
        <w:rPr>
          <w:color w:val="000000"/>
          <w:sz w:val="28"/>
          <w:szCs w:val="22"/>
          <w:lang w:eastAsia="ru-RU"/>
        </w:rPr>
        <w:t>Вывески не должны быть напечатаны на баннерной ткани.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lastRenderedPageBreak/>
        <w:t xml:space="preserve">10) </w:t>
      </w:r>
      <w:r w:rsidRPr="00ED0F9A">
        <w:rPr>
          <w:color w:val="000000"/>
          <w:sz w:val="28"/>
          <w:szCs w:val="22"/>
          <w:lang w:eastAsia="ru-RU"/>
        </w:rPr>
        <w:t>Не допускается размещение рекламных конструкций, баннеров на фасадах жилых домов.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11) </w:t>
      </w:r>
      <w:r w:rsidRPr="00ED0F9A">
        <w:rPr>
          <w:color w:val="000000"/>
          <w:sz w:val="28"/>
          <w:szCs w:val="22"/>
          <w:lang w:eastAsia="ru-RU"/>
        </w:rPr>
        <w:t>Не допускается размещение надписей на тротуарах.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12) </w:t>
      </w:r>
      <w:r w:rsidRPr="00ED0F9A">
        <w:rPr>
          <w:color w:val="000000"/>
          <w:sz w:val="28"/>
          <w:szCs w:val="22"/>
          <w:lang w:eastAsia="ru-RU"/>
        </w:rPr>
        <w:t>Не допускается размещение вывески при расположении букв вертикально.</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13) </w:t>
      </w:r>
      <w:r w:rsidRPr="00ED0F9A">
        <w:rPr>
          <w:color w:val="000000"/>
          <w:sz w:val="28"/>
          <w:szCs w:val="22"/>
          <w:lang w:eastAsia="ru-RU"/>
        </w:rPr>
        <w:t>Фасад, вывеска, стекла витрин и прилегающий к зданию тротуар должны быть ухожены.</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14) Н</w:t>
      </w:r>
      <w:r w:rsidRPr="00ED0F9A">
        <w:rPr>
          <w:color w:val="000000"/>
          <w:sz w:val="28"/>
          <w:szCs w:val="22"/>
          <w:lang w:eastAsia="ru-RU"/>
        </w:rPr>
        <w:t xml:space="preserve">е допускается размещение вывесок, рекламной и иной информации на балконах, лоджиях, цоколях зданий, парапетах, ограждениях входных групп, на </w:t>
      </w:r>
      <w:r w:rsidR="005C481A">
        <w:rPr>
          <w:noProof/>
          <w:color w:val="000000"/>
          <w:sz w:val="28"/>
          <w:szCs w:val="22"/>
          <w:lang w:eastAsia="ru-RU"/>
        </w:rPr>
        <w:drawing>
          <wp:inline distT="0" distB="0" distL="0" distR="0">
            <wp:extent cx="9525" cy="9525"/>
            <wp:effectExtent l="0" t="0" r="0" b="0"/>
            <wp:docPr id="5" name="Picture 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ED0F9A">
        <w:rPr>
          <w:color w:val="000000"/>
          <w:sz w:val="28"/>
          <w:szCs w:val="22"/>
          <w:lang w:eastAsia="ru-RU"/>
        </w:rPr>
        <w:t>столбах и опорах инженерных коммуникаций, подпорных стенках, ограждениях территорий, деревьях.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15) </w:t>
      </w:r>
      <w:r w:rsidRPr="00ED0F9A">
        <w:rPr>
          <w:color w:val="000000"/>
          <w:sz w:val="28"/>
          <w:szCs w:val="22"/>
          <w:lang w:eastAsia="ru-RU"/>
        </w:rPr>
        <w:t>Установка маркизов допускается в пределах дверных, оконных и витринных проёмов.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16) </w:t>
      </w:r>
      <w:r w:rsidRPr="00ED0F9A">
        <w:rPr>
          <w:color w:val="000000"/>
          <w:sz w:val="28"/>
          <w:szCs w:val="22"/>
          <w:lang w:eastAsia="ru-RU"/>
        </w:rPr>
        <w:t>Недопустимо закрывать баннерами, оклеивать и окрашивать поверхности оконных (остекления) и дверных проемов с целью размещения рекламы и информации (изображения, текст), заменять остекления фасада световыми коробами.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sz w:val="28"/>
          <w:szCs w:val="28"/>
          <w:lang w:eastAsia="ru-RU"/>
        </w:rPr>
        <w:t xml:space="preserve">2.13.2. </w:t>
      </w:r>
      <w:r w:rsidRPr="00ED0F9A">
        <w:rPr>
          <w:color w:val="000000"/>
          <w:sz w:val="28"/>
          <w:szCs w:val="22"/>
          <w:lang w:eastAsia="ru-RU"/>
        </w:rPr>
        <w:t>требования к размещению рекламных конструкций:</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2) рекламные конструкции должны содержаться в надлежащем состоянии. Надлежащее состояние рекламных конструкций подразумевает: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целостность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недопущение факта отсутствия рекламной информации на рекламной конструкции;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механических повреждений;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порывов рекламных полотен;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наличие покрашенного каркаса;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ржавчины, коррозии и грязи на всех частях и элементах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неделю - рекламные конструкции на остановочных павильонах и площадках ожидания общественного транспорта;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lastRenderedPageBreak/>
        <w:t xml:space="preserve">двух раз в месяц - другие конструкции малого формата (указатели с рекламными модулями, афишные стенды, афишные стенды в виде тумбы, тумбы, пиллары, пилоны);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одного раза в месяц - конструкции среднего формата (сити-борды);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одного раза в квартал - для прочих рекламных конструкций;</w:t>
      </w:r>
    </w:p>
    <w:p w:rsidR="00ED0F9A" w:rsidRPr="00ED0F9A" w:rsidRDefault="00ED0F9A" w:rsidP="00ED0F9A">
      <w:pPr>
        <w:suppressAutoHyphens w:val="0"/>
        <w:spacing w:after="81" w:line="234" w:lineRule="auto"/>
        <w:ind w:left="-1" w:firstLine="705"/>
        <w:jc w:val="both"/>
        <w:rPr>
          <w:color w:val="000000"/>
          <w:sz w:val="28"/>
          <w:szCs w:val="22"/>
          <w:lang w:eastAsia="ru-RU"/>
        </w:rPr>
      </w:pPr>
      <w:r w:rsidRPr="00ED0F9A">
        <w:rPr>
          <w:noProof/>
          <w:color w:val="000000"/>
          <w:sz w:val="28"/>
          <w:szCs w:val="22"/>
          <w:lang w:eastAsia="ru-RU"/>
        </w:rPr>
        <w:t>4)</w:t>
      </w:r>
      <w:r w:rsidRPr="00ED0F9A">
        <w:rPr>
          <w:color w:val="000000"/>
          <w:sz w:val="28"/>
          <w:szCs w:val="22"/>
          <w:lang w:eastAsia="ru-RU"/>
        </w:rPr>
        <w:t xml:space="preserve">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D0F9A" w:rsidRPr="00ED0F9A" w:rsidRDefault="00ED0F9A" w:rsidP="00ED0F9A">
      <w:pPr>
        <w:suppressAutoHyphens w:val="0"/>
        <w:spacing w:line="234" w:lineRule="auto"/>
        <w:ind w:left="-1" w:firstLine="705"/>
        <w:jc w:val="both"/>
        <w:rPr>
          <w:color w:val="000000"/>
          <w:sz w:val="28"/>
          <w:szCs w:val="22"/>
          <w:lang w:eastAsia="ru-RU"/>
        </w:rPr>
      </w:pPr>
      <w:r w:rsidRPr="00ED0F9A">
        <w:rPr>
          <w:color w:val="000000"/>
          <w:sz w:val="28"/>
          <w:szCs w:val="22"/>
          <w:lang w:eastAsia="ru-RU"/>
        </w:rPr>
        <w:t>5)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ED0F9A" w:rsidRPr="00ED0F9A" w:rsidRDefault="00ED0F9A" w:rsidP="00ED0F9A">
      <w:pPr>
        <w:tabs>
          <w:tab w:val="left" w:pos="709"/>
        </w:tabs>
        <w:suppressAutoHyphens w:val="0"/>
        <w:autoSpaceDE w:val="0"/>
        <w:autoSpaceDN w:val="0"/>
        <w:adjustRightInd w:val="0"/>
        <w:ind w:firstLine="709"/>
        <w:jc w:val="both"/>
        <w:rPr>
          <w:color w:val="000000"/>
          <w:sz w:val="28"/>
          <w:szCs w:val="22"/>
          <w:lang w:eastAsia="ru-RU"/>
        </w:rPr>
      </w:pPr>
      <w:r w:rsidRPr="00ED0F9A">
        <w:rPr>
          <w:color w:val="000000"/>
          <w:sz w:val="28"/>
          <w:szCs w:val="22"/>
          <w:lang w:eastAsia="ru-RU"/>
        </w:rPr>
        <w:t xml:space="preserve">2.13.3. Типы рекламных конструкций, размещаемых на территории </w:t>
      </w:r>
      <w:r w:rsidR="004A23E9">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suppressAutoHyphens w:val="0"/>
        <w:spacing w:after="10" w:line="239" w:lineRule="auto"/>
        <w:ind w:left="568" w:right="14"/>
        <w:jc w:val="both"/>
        <w:rPr>
          <w:color w:val="000000"/>
          <w:sz w:val="28"/>
          <w:szCs w:val="22"/>
          <w:lang w:eastAsia="ru-RU"/>
        </w:rPr>
      </w:pPr>
      <w:r w:rsidRPr="00ED0F9A">
        <w:rPr>
          <w:color w:val="000000"/>
          <w:sz w:val="28"/>
          <w:szCs w:val="22"/>
          <w:lang w:eastAsia="ru-RU"/>
        </w:rPr>
        <w:t>отдельно стоящие рекламные конструкции;</w:t>
      </w:r>
    </w:p>
    <w:p w:rsidR="00ED0F9A" w:rsidRPr="00ED0F9A" w:rsidRDefault="00ED0F9A" w:rsidP="00ED0F9A">
      <w:pPr>
        <w:suppressAutoHyphens w:val="0"/>
        <w:spacing w:after="10" w:line="239" w:lineRule="auto"/>
        <w:ind w:right="14"/>
        <w:jc w:val="both"/>
        <w:rPr>
          <w:color w:val="000000"/>
          <w:sz w:val="28"/>
          <w:szCs w:val="22"/>
          <w:lang w:eastAsia="ru-RU"/>
        </w:rPr>
      </w:pPr>
      <w:r w:rsidRPr="00ED0F9A">
        <w:rPr>
          <w:color w:val="000000"/>
          <w:sz w:val="28"/>
          <w:szCs w:val="22"/>
          <w:lang w:eastAsia="ru-RU"/>
        </w:rPr>
        <w:t xml:space="preserve">        рекламные конструкции, размещаемые на зданиях, строениях, сооружениях.</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2.13.4. Виды и основные характеристики рекламных конструкций, размещаемых на территории </w:t>
      </w:r>
      <w:r w:rsidR="004A23E9">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рекламный щит — отдельно стоящие щитовые рекламные конструкции среднего формата, имеющие внешние поверхности, специально предназначенные для размещения рекламы.</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пилон — это двусторонний, или односторонний короб, конструктивно состоящий из металлического каркаса, алюминиевого профиля, листов оргстекла и подсветки.</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З) пиллар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электронное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кронштейн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расстояние от уровня земли до нижнего края панель-кронштейна должно быть не менее 2,5 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не допускается размещение панель-кронштейнов одного над другим;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lastRenderedPageBreak/>
        <w:t>панель-кронштейн не должен находиться более чем на 0,2 м от плоскости фасада, а крайняя точка его лицевой стороны - на расстоянии более чем 1 м от плоскости фасада;</w:t>
      </w:r>
    </w:p>
    <w:p w:rsidR="00ED0F9A" w:rsidRPr="00ED0F9A" w:rsidRDefault="005C481A"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ru-RU"/>
        </w:rPr>
        <w:drawing>
          <wp:anchor distT="0" distB="0" distL="114300" distR="114300" simplePos="0" relativeHeight="251653632" behindDoc="0" locked="0" layoutInCell="1" allowOverlap="0">
            <wp:simplePos x="0" y="0"/>
            <wp:positionH relativeFrom="page">
              <wp:posOffset>7343140</wp:posOffset>
            </wp:positionH>
            <wp:positionV relativeFrom="page">
              <wp:posOffset>7172325</wp:posOffset>
            </wp:positionV>
            <wp:extent cx="21590" cy="18415"/>
            <wp:effectExtent l="0" t="0" r="0" b="0"/>
            <wp:wrapSquare wrapText="bothSides"/>
            <wp:docPr id="4" name="Picture 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 cy="18415"/>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4656" behindDoc="0" locked="0" layoutInCell="1" allowOverlap="0">
            <wp:simplePos x="0" y="0"/>
            <wp:positionH relativeFrom="page">
              <wp:posOffset>7331075</wp:posOffset>
            </wp:positionH>
            <wp:positionV relativeFrom="page">
              <wp:posOffset>7187565</wp:posOffset>
            </wp:positionV>
            <wp:extent cx="8890" cy="6350"/>
            <wp:effectExtent l="0" t="0" r="0" b="0"/>
            <wp:wrapSquare wrapText="bothSides"/>
            <wp:docPr id="2" name="Picture 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00ED0F9A" w:rsidRPr="00ED0F9A">
        <w:rPr>
          <w:color w:val="000000"/>
          <w:sz w:val="28"/>
          <w:szCs w:val="22"/>
          <w:lang w:eastAsia="ru-RU"/>
        </w:rPr>
        <w:t xml:space="preserve">крышные рекламные конструкции в виде отдельных букв и логотипов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Площадь информационного поля данного вида рекламных конструкций определяется расчетным путем.</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отдельных букв и логотипов в обязательном порядке разрабатывается индивидуальный проект - рабочая проектная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50" w:line="239" w:lineRule="auto"/>
        <w:ind w:right="14" w:firstLine="567"/>
        <w:jc w:val="both"/>
        <w:rPr>
          <w:color w:val="000000"/>
          <w:sz w:val="28"/>
          <w:szCs w:val="22"/>
          <w:lang w:eastAsia="ru-RU"/>
        </w:rPr>
      </w:pPr>
      <w:r w:rsidRPr="00ED0F9A">
        <w:rPr>
          <w:color w:val="000000"/>
          <w:sz w:val="28"/>
          <w:szCs w:val="22"/>
          <w:lang w:eastAsia="ru-RU"/>
        </w:rPr>
        <w:t xml:space="preserve">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r w:rsidRPr="00ED0F9A">
        <w:rPr>
          <w:color w:val="000000"/>
          <w:sz w:val="28"/>
          <w:szCs w:val="22"/>
          <w:lang w:eastAsia="ru-RU"/>
        </w:rPr>
        <w:t>настенное панно средство размещения наружной рекламы, располагаемое на плоскости стен зданий или сооружений в виде конструкции, состоящей из каркаса, одного информационного поля и элементов крепления, 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lastRenderedPageBreak/>
        <w:t xml:space="preserve">навесное декоративно-сетчатое ограждение (строительная сетка) </w:t>
      </w:r>
      <w:r w:rsidRPr="00ED0F9A">
        <w:rPr>
          <w:noProof/>
          <w:color w:val="000000"/>
          <w:sz w:val="28"/>
          <w:szCs w:val="22"/>
          <w:lang w:eastAsia="ru-RU"/>
        </w:rPr>
        <w:t xml:space="preserve">- </w:t>
      </w:r>
      <w:r w:rsidRPr="00ED0F9A">
        <w:rPr>
          <w:color w:val="000000"/>
          <w:sz w:val="28"/>
          <w:szCs w:val="22"/>
          <w:lang w:eastAsia="ru-RU"/>
        </w:rPr>
        <w:t>временное средство размещения наружной рекламы, закрывающее непосредственно информационным полем фасады объектов строительства или реконструкции (реставрации);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r w:rsidRPr="00ED0F9A">
        <w:rPr>
          <w:color w:val="000000"/>
          <w:sz w:val="28"/>
          <w:szCs w:val="22"/>
          <w:lang w:eastAsia="ru-RU"/>
        </w:rPr>
        <w:t>рекламная конструкция (панно) на ограждении — средство наружной рекламы, устанавливаемое на временном ограждении территории розничной (уличной) торговли (летние кафе, выставки, ограждения торговых зон), а также других временных ограждениях (кроме строительных);</w:t>
      </w:r>
    </w:p>
    <w:p w:rsidR="00ED0F9A" w:rsidRPr="00ED0F9A" w:rsidRDefault="005C481A"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ru-RU"/>
        </w:rPr>
        <w:drawing>
          <wp:anchor distT="0" distB="0" distL="114300" distR="114300" simplePos="0" relativeHeight="251655680" behindDoc="0" locked="0" layoutInCell="1" allowOverlap="0">
            <wp:simplePos x="0" y="0"/>
            <wp:positionH relativeFrom="page">
              <wp:posOffset>7349490</wp:posOffset>
            </wp:positionH>
            <wp:positionV relativeFrom="page">
              <wp:posOffset>7160260</wp:posOffset>
            </wp:positionV>
            <wp:extent cx="21590" cy="18415"/>
            <wp:effectExtent l="0" t="0" r="0" b="0"/>
            <wp:wrapSquare wrapText="bothSides"/>
            <wp:docPr id="1" name="Picture 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 cy="18415"/>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6704" behindDoc="0" locked="0" layoutInCell="1" allowOverlap="0">
            <wp:simplePos x="0" y="0"/>
            <wp:positionH relativeFrom="page">
              <wp:posOffset>7334250</wp:posOffset>
            </wp:positionH>
            <wp:positionV relativeFrom="page">
              <wp:posOffset>7175500</wp:posOffset>
            </wp:positionV>
            <wp:extent cx="12065" cy="8890"/>
            <wp:effectExtent l="0" t="0" r="0" b="0"/>
            <wp:wrapSquare wrapText="bothSides"/>
            <wp:docPr id="7" name="Picture 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00ED0F9A" w:rsidRPr="00ED0F9A">
        <w:rPr>
          <w:color w:val="000000"/>
          <w:sz w:val="28"/>
          <w:szCs w:val="22"/>
          <w:lang w:eastAsia="ru-RU"/>
        </w:rPr>
        <w:t xml:space="preserve">рекламная конструкция (панно) на строительном ограждении </w:t>
      </w:r>
      <w:r w:rsidR="00ED0F9A" w:rsidRPr="00ED0F9A">
        <w:rPr>
          <w:noProof/>
          <w:color w:val="000000"/>
          <w:sz w:val="28"/>
          <w:szCs w:val="22"/>
          <w:lang w:eastAsia="ru-RU"/>
        </w:rPr>
        <w:t xml:space="preserve">-  </w:t>
      </w:r>
      <w:r w:rsidR="00ED0F9A" w:rsidRPr="00ED0F9A">
        <w:rPr>
          <w:color w:val="000000"/>
          <w:sz w:val="28"/>
          <w:szCs w:val="22"/>
          <w:lang w:eastAsia="ru-RU"/>
        </w:rPr>
        <w:t>средство размещения наружной рекламы на ограждениях объектов строительства (ограждениях строительных площадок);</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рекламная конструкция (панно) на остановочном пункте движения общего транспорта рекламная конструкция малого формата без подсветки, устанавливаемая на каркасе остановочного павильона;</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указатели с рекламным модулем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w:t>
      </w:r>
      <w:r w:rsidRPr="00ED0F9A">
        <w:rPr>
          <w:color w:val="000000"/>
          <w:sz w:val="28"/>
          <w:szCs w:val="22"/>
          <w:lang w:val="en-US" w:eastAsia="ru-RU"/>
        </w:rPr>
        <w:t>x</w:t>
      </w:r>
      <w:r w:rsidRPr="00ED0F9A">
        <w:rPr>
          <w:color w:val="000000"/>
          <w:sz w:val="28"/>
          <w:szCs w:val="22"/>
          <w:lang w:eastAsia="ru-RU"/>
        </w:rPr>
        <w:t>1.8м. Площадь информационного поля указателя с рекламным модулем определяется общей площадью двух сторон его рекламного модуля.</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2.13.5. Цветовое и стилевое решение рекламных конструкций должно быть подобрано в соответствии с архитектурным обликом здания.</w:t>
      </w:r>
    </w:p>
    <w:p w:rsidR="00ED0F9A" w:rsidRPr="00ED0F9A" w:rsidRDefault="00ED0F9A" w:rsidP="00ED0F9A">
      <w:pPr>
        <w:suppressAutoHyphens w:val="0"/>
        <w:spacing w:after="10" w:line="239" w:lineRule="auto"/>
        <w:ind w:right="14" w:firstLine="709"/>
        <w:jc w:val="both"/>
        <w:rPr>
          <w:color w:val="000000"/>
          <w:sz w:val="28"/>
          <w:szCs w:val="22"/>
          <w:lang w:eastAsia="ru-RU"/>
        </w:rPr>
      </w:pPr>
      <w:r w:rsidRPr="00ED0F9A">
        <w:rPr>
          <w:color w:val="000000"/>
          <w:sz w:val="28"/>
          <w:szCs w:val="22"/>
          <w:lang w:eastAsia="ru-RU"/>
        </w:rPr>
        <w:t xml:space="preserve">размещение рекламных конструкций на территории </w:t>
      </w:r>
      <w:r w:rsidR="00CD6B8A">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 должно производиться в соответствии с постановлением Госстандарта Российской Федерации от 22.04.2003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Кореновский район от 29 мая 2014 года  № </w:t>
      </w:r>
      <w:r w:rsidR="005C481A">
        <w:rPr>
          <w:noProof/>
          <w:color w:val="000000"/>
          <w:sz w:val="28"/>
          <w:szCs w:val="22"/>
          <w:lang w:eastAsia="ru-RU"/>
        </w:rPr>
        <w:drawing>
          <wp:inline distT="0" distB="0" distL="0" distR="0">
            <wp:extent cx="9525" cy="9525"/>
            <wp:effectExtent l="0" t="0" r="0" b="0"/>
            <wp:docPr id="6" name="Picture 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ED0F9A">
        <w:rPr>
          <w:color w:val="000000"/>
          <w:sz w:val="28"/>
          <w:szCs w:val="22"/>
          <w:lang w:eastAsia="ru-RU"/>
        </w:rPr>
        <w:t>460 «Об утверждении положения о правилах установки и эксплуатации и порядке выдачи разрешений на установку и эксплуатацию рекламных конструкций, аннулированию таких разрешений, выдачи предписаний о демонтаже самовольно установленных рекламных конструкций на территории муниципального образования Кореновский район».</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2.13.6. Максимальная площадь всех вывесок на одном здании, строении, сооружении не может превышать:</w:t>
      </w:r>
    </w:p>
    <w:p w:rsidR="00ED0F9A" w:rsidRPr="00ED0F9A" w:rsidRDefault="00ED0F9A" w:rsidP="00ED0F9A">
      <w:pPr>
        <w:suppressAutoHyphens w:val="0"/>
        <w:spacing w:after="31" w:line="239" w:lineRule="auto"/>
        <w:ind w:left="9" w:right="14" w:firstLine="710"/>
        <w:jc w:val="both"/>
        <w:rPr>
          <w:color w:val="000000"/>
          <w:sz w:val="28"/>
          <w:szCs w:val="22"/>
          <w:lang w:eastAsia="ru-RU"/>
        </w:rPr>
      </w:pPr>
      <w:r w:rsidRPr="00ED0F9A">
        <w:rPr>
          <w:color w:val="000000"/>
          <w:sz w:val="28"/>
          <w:szCs w:val="22"/>
          <w:lang w:eastAsia="ru-RU"/>
        </w:rPr>
        <w:t>10 % от общей площади фасада здания, строения, сооружения, в случае если площадь такого фасада менее 50 кв.м.;</w:t>
      </w:r>
    </w:p>
    <w:p w:rsidR="00ED0F9A" w:rsidRPr="00ED0F9A" w:rsidRDefault="00ED0F9A" w:rsidP="00ED0F9A">
      <w:pPr>
        <w:numPr>
          <w:ilvl w:val="1"/>
          <w:numId w:val="17"/>
        </w:numPr>
        <w:suppressAutoHyphens w:val="0"/>
        <w:spacing w:after="10" w:line="239" w:lineRule="auto"/>
        <w:ind w:left="0" w:right="14" w:firstLine="71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от 50 до 100 кв.м.;</w:t>
      </w:r>
    </w:p>
    <w:p w:rsidR="00ED0F9A" w:rsidRPr="00ED0F9A" w:rsidRDefault="00ED0F9A" w:rsidP="00ED0F9A">
      <w:pPr>
        <w:numPr>
          <w:ilvl w:val="1"/>
          <w:numId w:val="18"/>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более 100 кв.м.»;</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lastRenderedPageBreak/>
        <w:t>абзац второй пункта 4.1 раздела 4 приложения изложить в следующей редакции:</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 и на прилегающей к ним территории, границы прилегающих территорий определяются в соответствии с настоящими Правилами»;</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раздел 5 приложения дополнить пунктом 5.7 следующего содержания:</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 5.7.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в разделе 6 приложения:</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второй пункта 6.2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r w:rsidR="00592AA6">
        <w:rPr>
          <w:sz w:val="28"/>
          <w:szCs w:val="28"/>
          <w:lang w:eastAsia="ru-RU"/>
        </w:rPr>
        <w:t xml:space="preserve"> </w:t>
      </w:r>
      <w:r w:rsidRPr="00ED0F9A">
        <w:rPr>
          <w:sz w:val="28"/>
          <w:szCs w:val="28"/>
          <w:lang w:eastAsia="ru-RU"/>
        </w:rPr>
        <w:t>и на прилегающей к ним территории, границы прилегающих территорий определяются в соответствии с настоящими Правилами;»;</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четвертый и пятый пункта 6.4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 границы прилегающих территорий определяются в соответствии с настоящими Правилами;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участках домовладений индивидуальной застройки, принадлежащих физическим лицам на правах собственности и на прилегающих территориях - собственники или пользователи домовладений»;</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6.5 дополнить абзацами 18,19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препятствовать в доступе (самовольно устанавливать запирающие устройства) к детским и спортивным площадкам общего доступа.»;</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6.5.1. дополнить четвертым абзацем следующего содержания:</w:t>
      </w:r>
    </w:p>
    <w:p w:rsidR="00ED0F9A" w:rsidRPr="00ED0F9A" w:rsidRDefault="00ED0F9A" w:rsidP="00ED0F9A">
      <w:pPr>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 xml:space="preserve">«При въезде на строительную площадку следует установить информационные щиты с указанием наименования объекта, сроков начала и </w:t>
      </w:r>
      <w:r w:rsidRPr="00ED0F9A">
        <w:rPr>
          <w:sz w:val="28"/>
          <w:szCs w:val="28"/>
          <w:lang w:eastAsia="ru-RU"/>
        </w:rPr>
        <w:lastRenderedPageBreak/>
        <w:t>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w:t>
      </w:r>
    </w:p>
    <w:p w:rsidR="00ED0F9A" w:rsidRPr="00ED0F9A" w:rsidRDefault="00ED0F9A" w:rsidP="00ED0F9A">
      <w:pPr>
        <w:numPr>
          <w:ilvl w:val="1"/>
          <w:numId w:val="14"/>
        </w:numPr>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дополнить приложение разделом 6.1. следующего содержания:</w:t>
      </w:r>
    </w:p>
    <w:p w:rsidR="00ED0F9A" w:rsidRPr="00ED0F9A" w:rsidRDefault="00ED0F9A" w:rsidP="00ED0F9A">
      <w:pPr>
        <w:suppressAutoHyphens w:val="0"/>
        <w:autoSpaceDE w:val="0"/>
        <w:autoSpaceDN w:val="0"/>
        <w:adjustRightInd w:val="0"/>
        <w:spacing w:line="259" w:lineRule="auto"/>
        <w:ind w:left="709"/>
        <w:jc w:val="both"/>
        <w:rPr>
          <w:sz w:val="28"/>
          <w:szCs w:val="28"/>
          <w:lang w:eastAsia="ru-RU"/>
        </w:rPr>
      </w:pPr>
    </w:p>
    <w:p w:rsidR="00ED0F9A" w:rsidRPr="00ED0F9A" w:rsidRDefault="00ED0F9A" w:rsidP="00ED0F9A">
      <w:pPr>
        <w:suppressAutoHyphens w:val="0"/>
        <w:autoSpaceDE w:val="0"/>
        <w:autoSpaceDN w:val="0"/>
        <w:adjustRightInd w:val="0"/>
        <w:spacing w:line="259" w:lineRule="auto"/>
        <w:ind w:firstLine="709"/>
        <w:jc w:val="both"/>
        <w:rPr>
          <w:b/>
          <w:sz w:val="28"/>
          <w:szCs w:val="28"/>
          <w:lang w:eastAsia="ru-RU"/>
        </w:rPr>
      </w:pPr>
      <w:r w:rsidRPr="00ED0F9A">
        <w:rPr>
          <w:sz w:val="28"/>
          <w:szCs w:val="28"/>
          <w:lang w:eastAsia="ru-RU"/>
        </w:rPr>
        <w:t>«</w:t>
      </w:r>
      <w:r w:rsidRPr="00ED0F9A">
        <w:rPr>
          <w:b/>
          <w:sz w:val="28"/>
          <w:szCs w:val="28"/>
          <w:lang w:eastAsia="ru-RU"/>
        </w:rPr>
        <w:t>Раздел 6.1. Определение границ прилегающей территории</w:t>
      </w:r>
    </w:p>
    <w:p w:rsidR="00ED0F9A" w:rsidRPr="00ED0F9A" w:rsidRDefault="00ED0F9A" w:rsidP="00ED0F9A">
      <w:pPr>
        <w:suppressAutoHyphens w:val="0"/>
        <w:autoSpaceDE w:val="0"/>
        <w:autoSpaceDN w:val="0"/>
        <w:adjustRightInd w:val="0"/>
        <w:spacing w:line="259" w:lineRule="auto"/>
        <w:ind w:firstLine="709"/>
        <w:jc w:val="both"/>
        <w:rPr>
          <w:b/>
          <w:sz w:val="28"/>
          <w:szCs w:val="28"/>
          <w:lang w:eastAsia="ru-RU"/>
        </w:rPr>
      </w:pP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законодательства Российской Федерации, законов Краснодарского края и муниципальных нормативных правовых актов.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6.1.2. Границы прилегающей территории определяются с учетом следующих ограничений: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w:t>
      </w:r>
      <w:r w:rsidRPr="00ED0F9A">
        <w:rPr>
          <w:sz w:val="28"/>
          <w:szCs w:val="28"/>
          <w:lang w:eastAsia="ru-RU"/>
        </w:rPr>
        <w:lastRenderedPageBreak/>
        <w:t>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6.1.3. Правилами благоустройства устанавливаются максимальное расстояние и минимальное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Максимальное расстояние и минимальное расстояние установливается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6.1.4. Максимальное расстояние не может превышать минимальное расстояние более чем в два раза.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6.1.5.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6.1.6. Устанавливаются следующие минимальные расстояния от объекта до границ прилегающей территории в зависимости от предназначения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для индивидуальных жилых домов и домов блокированной застройки:</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2) для нежилых зданий, строений, сооружений:</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имеющих ограждение – не менее 5 метров по периметру оргаждения;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pacing w:val="2"/>
          <w:sz w:val="28"/>
          <w:szCs w:val="28"/>
          <w:shd w:val="clear" w:color="auto" w:fill="FFFFFF"/>
          <w:lang w:eastAsia="ru-RU"/>
        </w:rPr>
        <w:t>не имеющих ограждение – не менее 20 метров по периметру стен здания (каждого здания);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lastRenderedPageBreak/>
        <w:t>4) для земельных участков, на которых находятся спортивные или игровые сооружения: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не имеющих ограждения - не менее 20 метров от периметра спортивного или игрового сооружения;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 для отдельно стоящей рекламной конструкции - не менее 5 метров по периметру опоры рекламной конструкции;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7) для автостоянок - не менее 15 метров по периметру автостоянки;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9) для строительных площадок - не менее 10 метров по периметру ограждения строительной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10) для автозаправочных станций - не менее 10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11) для розничных рынков - не менее 5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5 метров по периметру контейнерной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13) для кладбищ - не менее 15 метров по периметру земельного участка, выделенного под размещение кладбища, а в случае наличия крематория - не менее 10 метров от ограждающих конструкций (стен)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6.1.7. Для объектов, не установленных пунктом 6.1.6 настоящего раздела, минимальные расстояния от объекта до границ прилегающей территории принимаются не менее 10 метров.</w:t>
      </w:r>
    </w:p>
    <w:p w:rsidR="00ED0F9A" w:rsidRPr="00ED0F9A" w:rsidRDefault="00ED0F9A" w:rsidP="00ED0F9A">
      <w:pPr>
        <w:suppressAutoHyphens w:val="0"/>
        <w:overflowPunct w:val="0"/>
        <w:autoSpaceDE w:val="0"/>
        <w:autoSpaceDN w:val="0"/>
        <w:adjustRightInd w:val="0"/>
        <w:ind w:firstLine="720"/>
        <w:jc w:val="both"/>
        <w:textAlignment w:val="baseline"/>
        <w:rPr>
          <w:spacing w:val="2"/>
          <w:sz w:val="28"/>
          <w:szCs w:val="28"/>
          <w:shd w:val="clear" w:color="auto" w:fill="FFFFFF"/>
          <w:lang w:eastAsia="ru-RU"/>
        </w:rPr>
      </w:pPr>
      <w:r w:rsidRPr="00ED0F9A">
        <w:rPr>
          <w:sz w:val="28"/>
          <w:szCs w:val="28"/>
          <w:lang w:eastAsia="ru-RU"/>
        </w:rPr>
        <w:t xml:space="preserve">6.1.8. </w:t>
      </w:r>
      <w:r w:rsidRPr="00ED0F9A">
        <w:rPr>
          <w:spacing w:val="2"/>
          <w:sz w:val="28"/>
          <w:szCs w:val="28"/>
          <w:shd w:val="clear" w:color="auto" w:fill="FFFFFF"/>
          <w:lang w:eastAsia="ru-RU"/>
        </w:rPr>
        <w:t>В случае, если фактическое расстояние между двумя граничащими объектами более чем суммарное расстояние установленных пунктом 6.1.6 настоящего раздела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в два раза от установленных пунктом 6.1.6 настоящего раздела минимальных расстояний от объекта до границ прилегающих территорий по каждому из объектов.</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6.1.9.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lastRenderedPageBreak/>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6.1.10.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6.1.4 настоящего раздела.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6.1.11. В границах прилегающих территорий могут располагаться следующие территории общего пользования или их части: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пешеходные коммуникации, в том числе тротуары, аллеи, дорожки,  тропинки;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палисадники, клумбы;</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D0F9A" w:rsidRPr="00ED0F9A" w:rsidRDefault="00ED0F9A" w:rsidP="00ED0F9A">
      <w:pPr>
        <w:suppressAutoHyphens w:val="0"/>
        <w:ind w:firstLine="720"/>
        <w:jc w:val="both"/>
        <w:textAlignment w:val="baseline"/>
        <w:rPr>
          <w:sz w:val="28"/>
          <w:szCs w:val="28"/>
          <w:lang w:eastAsia="ru-RU"/>
        </w:rPr>
      </w:pPr>
      <w:r w:rsidRPr="00ED0F9A">
        <w:rPr>
          <w:bCs/>
          <w:sz w:val="28"/>
          <w:szCs w:val="28"/>
          <w:bdr w:val="none" w:sz="0" w:space="0" w:color="auto" w:frame="1"/>
          <w:lang w:eastAsia="ru-RU"/>
        </w:rPr>
        <w:t xml:space="preserve">6.1.12. </w:t>
      </w:r>
      <w:r w:rsidRPr="00ED0F9A">
        <w:rPr>
          <w:sz w:val="28"/>
          <w:szCs w:val="28"/>
          <w:lang w:eastAsia="ru-RU"/>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информации о границах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  информационных стендах в администрации поселения.</w:t>
      </w:r>
    </w:p>
    <w:p w:rsidR="00ED0F9A" w:rsidRPr="00ED0F9A" w:rsidRDefault="00ED0F9A" w:rsidP="00ED0F9A">
      <w:pPr>
        <w:suppressAutoHyphens w:val="0"/>
        <w:ind w:firstLine="720"/>
        <w:jc w:val="both"/>
        <w:textAlignment w:val="baseline"/>
        <w:rPr>
          <w:sz w:val="28"/>
          <w:szCs w:val="28"/>
          <w:lang w:eastAsia="ru-RU"/>
        </w:rPr>
      </w:pPr>
      <w:r w:rsidRPr="00ED0F9A">
        <w:rPr>
          <w:sz w:val="28"/>
          <w:szCs w:val="28"/>
          <w:lang w:eastAsia="ru-RU"/>
        </w:rPr>
        <w:t xml:space="preserve">Доведение информации о  границах прилегающих территорий до сведения заинтересованных лиц осуществляется в течение 10 календарных дней со утверждения границ прилегающих территорий </w:t>
      </w:r>
      <w:r w:rsidR="000F29A0" w:rsidRPr="00ED0F9A">
        <w:rPr>
          <w:sz w:val="28"/>
          <w:szCs w:val="28"/>
          <w:lang w:eastAsia="ru-RU"/>
        </w:rPr>
        <w:t>настоящими</w:t>
      </w:r>
      <w:r w:rsidRPr="00ED0F9A">
        <w:rPr>
          <w:sz w:val="28"/>
          <w:szCs w:val="28"/>
          <w:lang w:eastAsia="ru-RU"/>
        </w:rPr>
        <w:t xml:space="preserve"> Правилами.</w:t>
      </w:r>
    </w:p>
    <w:p w:rsid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6.1.13.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ED0F9A" w:rsidRPr="00ED0F9A" w:rsidRDefault="00ED0F9A" w:rsidP="00ED0F9A">
      <w:pPr>
        <w:tabs>
          <w:tab w:val="left" w:pos="709"/>
        </w:tabs>
        <w:suppressAutoHyphens w:val="0"/>
        <w:spacing w:line="259" w:lineRule="auto"/>
        <w:ind w:firstLine="709"/>
        <w:jc w:val="both"/>
        <w:rPr>
          <w:bCs/>
          <w:sz w:val="28"/>
          <w:szCs w:val="28"/>
          <w:lang w:eastAsia="ru-RU"/>
        </w:rPr>
      </w:pPr>
      <w:r w:rsidRPr="00ED0F9A">
        <w:rPr>
          <w:rFonts w:cs="Courier New"/>
          <w:sz w:val="28"/>
          <w:szCs w:val="28"/>
          <w:lang w:eastAsia="ru-RU"/>
        </w:rPr>
        <w:t xml:space="preserve">2. </w:t>
      </w:r>
      <w:bookmarkStart w:id="2" w:name="sub_106"/>
      <w:bookmarkEnd w:id="1"/>
      <w:r w:rsidRPr="00ED0F9A">
        <w:rPr>
          <w:bCs/>
          <w:sz w:val="28"/>
          <w:szCs w:val="28"/>
          <w:lang w:eastAsia="ru-RU"/>
        </w:rPr>
        <w:t xml:space="preserve">Обнародовать настоящее решение на информационных стендах в установленном порядке и разместить на официальном сайте администрации </w:t>
      </w:r>
      <w:r w:rsidR="000F29A0">
        <w:rPr>
          <w:bCs/>
          <w:sz w:val="28"/>
          <w:szCs w:val="28"/>
          <w:lang w:eastAsia="ru-RU"/>
        </w:rPr>
        <w:t>Журавского</w:t>
      </w:r>
      <w:r w:rsidRPr="00ED0F9A">
        <w:rPr>
          <w:bCs/>
          <w:sz w:val="28"/>
          <w:szCs w:val="28"/>
          <w:lang w:eastAsia="ru-RU"/>
        </w:rPr>
        <w:t xml:space="preserve"> сельского поселения Кореновского района в сети «Интернет».</w:t>
      </w: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rPr>
        <w:t>3</w:t>
      </w:r>
      <w:r w:rsidRPr="00ED0F9A">
        <w:rPr>
          <w:color w:val="000000"/>
          <w:sz w:val="28"/>
          <w:szCs w:val="28"/>
        </w:rPr>
        <w:t>. Решение вступает в силу после его официального обнародования.</w:t>
      </w:r>
    </w:p>
    <w:bookmarkEnd w:id="2"/>
    <w:p w:rsidR="00ED0F9A" w:rsidRDefault="00ED0F9A" w:rsidP="00E00678">
      <w:pPr>
        <w:jc w:val="center"/>
        <w:rPr>
          <w:b/>
          <w:sz w:val="28"/>
          <w:szCs w:val="28"/>
        </w:rPr>
      </w:pPr>
    </w:p>
    <w:p w:rsidR="00592AA6" w:rsidRDefault="000F29A0" w:rsidP="00ED0F9A">
      <w:pPr>
        <w:widowControl w:val="0"/>
        <w:suppressAutoHyphens w:val="0"/>
        <w:autoSpaceDE w:val="0"/>
        <w:autoSpaceDN w:val="0"/>
        <w:adjustRightInd w:val="0"/>
        <w:jc w:val="both"/>
        <w:rPr>
          <w:sz w:val="28"/>
          <w:szCs w:val="28"/>
          <w:lang w:eastAsia="ru-RU"/>
        </w:rPr>
      </w:pPr>
      <w:r>
        <w:rPr>
          <w:sz w:val="28"/>
          <w:szCs w:val="28"/>
          <w:lang w:eastAsia="ru-RU"/>
        </w:rPr>
        <w:t>Исполняющий обязанности</w:t>
      </w:r>
      <w:r w:rsidR="00592AA6">
        <w:rPr>
          <w:sz w:val="28"/>
          <w:szCs w:val="28"/>
          <w:lang w:eastAsia="ru-RU"/>
        </w:rPr>
        <w:t xml:space="preserve"> </w:t>
      </w:r>
      <w:r>
        <w:rPr>
          <w:sz w:val="28"/>
          <w:szCs w:val="28"/>
          <w:lang w:eastAsia="ru-RU"/>
        </w:rPr>
        <w:t>г</w:t>
      </w:r>
      <w:r w:rsidR="00ED0F9A" w:rsidRPr="00197A87">
        <w:rPr>
          <w:sz w:val="28"/>
          <w:szCs w:val="28"/>
          <w:lang w:eastAsia="ru-RU"/>
        </w:rPr>
        <w:t>лав</w:t>
      </w:r>
      <w:r>
        <w:rPr>
          <w:sz w:val="28"/>
          <w:szCs w:val="28"/>
          <w:lang w:eastAsia="ru-RU"/>
        </w:rPr>
        <w:t xml:space="preserve">ы </w:t>
      </w:r>
    </w:p>
    <w:p w:rsidR="00ED0F9A" w:rsidRPr="00197A87" w:rsidRDefault="000F29A0" w:rsidP="00ED0F9A">
      <w:pPr>
        <w:widowControl w:val="0"/>
        <w:suppressAutoHyphens w:val="0"/>
        <w:autoSpaceDE w:val="0"/>
        <w:autoSpaceDN w:val="0"/>
        <w:adjustRightInd w:val="0"/>
        <w:jc w:val="both"/>
        <w:rPr>
          <w:sz w:val="28"/>
          <w:szCs w:val="28"/>
          <w:lang w:eastAsia="ru-RU"/>
        </w:rPr>
      </w:pPr>
      <w:r>
        <w:rPr>
          <w:sz w:val="28"/>
          <w:szCs w:val="28"/>
          <w:lang w:eastAsia="ru-RU"/>
        </w:rPr>
        <w:t>Журавского</w:t>
      </w:r>
      <w:r w:rsidR="00592AA6">
        <w:rPr>
          <w:sz w:val="28"/>
          <w:szCs w:val="28"/>
          <w:lang w:eastAsia="ru-RU"/>
        </w:rPr>
        <w:t xml:space="preserve"> </w:t>
      </w:r>
      <w:r w:rsidR="00ED0F9A" w:rsidRPr="00197A87">
        <w:rPr>
          <w:sz w:val="28"/>
          <w:szCs w:val="28"/>
          <w:lang w:eastAsia="ru-RU"/>
        </w:rPr>
        <w:t>сельского поселения</w:t>
      </w:r>
    </w:p>
    <w:p w:rsidR="00E00678" w:rsidRDefault="00ED0F9A" w:rsidP="001E687D">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592AA6">
        <w:rPr>
          <w:sz w:val="28"/>
          <w:szCs w:val="28"/>
          <w:lang w:eastAsia="ru-RU"/>
        </w:rPr>
        <w:t>А.Н.Сергиенко</w:t>
      </w:r>
    </w:p>
    <w:sectPr w:rsidR="00E00678" w:rsidSect="00E00678">
      <w:pgSz w:w="11906" w:h="16838"/>
      <w:pgMar w:top="1135" w:right="567" w:bottom="1135" w:left="1701" w:header="34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108" w:rsidRDefault="00994108">
      <w:r>
        <w:separator/>
      </w:r>
    </w:p>
  </w:endnote>
  <w:endnote w:type="continuationSeparator" w:id="1">
    <w:p w:rsidR="00994108" w:rsidRDefault="0099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2AEF" w:usb1="4000207B" w:usb2="00000000"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108" w:rsidRDefault="00994108">
      <w:r>
        <w:separator/>
      </w:r>
    </w:p>
  </w:footnote>
  <w:footnote w:type="continuationSeparator" w:id="1">
    <w:p w:rsidR="00994108" w:rsidRDefault="00994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2.55pt;height:5pt" coordsize="" o:spt="100" o:bullet="t" adj="0,,0" path="" stroked="f">
        <v:stroke joinstyle="miter"/>
        <v:imagedata r:id="rId1" o:title="image28"/>
        <v:formulas/>
        <v:path o:connecttype="segments"/>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1E28AD"/>
    <w:multiLevelType w:val="hybridMultilevel"/>
    <w:tmpl w:val="4E3019D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C4411F"/>
    <w:multiLevelType w:val="multilevel"/>
    <w:tmpl w:val="097A032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nsid w:val="0B492086"/>
    <w:multiLevelType w:val="hybridMultilevel"/>
    <w:tmpl w:val="E98E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94444"/>
    <w:multiLevelType w:val="multilevel"/>
    <w:tmpl w:val="3F9CD4D2"/>
    <w:lvl w:ilvl="0">
      <w:start w:val="3"/>
      <w:numFmt w:val="decimal"/>
      <w:lvlText w:val="%1"/>
      <w:lvlJc w:val="left"/>
      <w:pPr>
        <w:ind w:left="390" w:hanging="390"/>
      </w:pPr>
      <w:rPr>
        <w:rFonts w:hint="default"/>
      </w:rPr>
    </w:lvl>
    <w:lvl w:ilvl="1">
      <w:start w:val="5"/>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nsid w:val="1AE62830"/>
    <w:multiLevelType w:val="multilevel"/>
    <w:tmpl w:val="216A69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5FC301C"/>
    <w:multiLevelType w:val="hybridMultilevel"/>
    <w:tmpl w:val="F00A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F262D"/>
    <w:multiLevelType w:val="hybridMultilevel"/>
    <w:tmpl w:val="89028216"/>
    <w:lvl w:ilvl="0" w:tplc="F8660AEE">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628406">
      <w:start w:val="1"/>
      <w:numFmt w:val="bullet"/>
      <w:lvlText w:val="•"/>
      <w:lvlPicBulletId w:val="0"/>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62F6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C1120">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CBA30">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A36B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AA166">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21698">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B142">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C53CE1"/>
    <w:multiLevelType w:val="hybridMultilevel"/>
    <w:tmpl w:val="CB42302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8556F3"/>
    <w:multiLevelType w:val="hybridMultilevel"/>
    <w:tmpl w:val="F2D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568B6D8C"/>
    <w:multiLevelType w:val="hybridMultilevel"/>
    <w:tmpl w:val="E93C4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083629"/>
    <w:multiLevelType w:val="hybridMultilevel"/>
    <w:tmpl w:val="24620DC6"/>
    <w:lvl w:ilvl="0" w:tplc="DC28726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A201A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A2D038">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AAE58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B6C94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883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38576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96304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E0987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65FA6FF5"/>
    <w:multiLevelType w:val="hybridMultilevel"/>
    <w:tmpl w:val="B29A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353A39"/>
    <w:multiLevelType w:val="hybridMultilevel"/>
    <w:tmpl w:val="D0140ED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nsid w:val="7CB90977"/>
    <w:multiLevelType w:val="multilevel"/>
    <w:tmpl w:val="75B620BE"/>
    <w:lvl w:ilvl="0">
      <w:start w:val="5"/>
      <w:numFmt w:val="decimal"/>
      <w:lvlText w:val="%1"/>
      <w:lvlJc w:val="left"/>
      <w:pPr>
        <w:ind w:left="540" w:hanging="540"/>
      </w:pPr>
      <w:rPr>
        <w:rFonts w:hint="default"/>
      </w:rPr>
    </w:lvl>
    <w:lvl w:ilvl="1">
      <w:start w:val="10"/>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num w:numId="1">
    <w:abstractNumId w:val="0"/>
  </w:num>
  <w:num w:numId="2">
    <w:abstractNumId w:val="1"/>
  </w:num>
  <w:num w:numId="3">
    <w:abstractNumId w:val="2"/>
  </w:num>
  <w:num w:numId="4">
    <w:abstractNumId w:val="7"/>
  </w:num>
  <w:num w:numId="5">
    <w:abstractNumId w:val="12"/>
  </w:num>
  <w:num w:numId="6">
    <w:abstractNumId w:val="8"/>
  </w:num>
  <w:num w:numId="7">
    <w:abstractNumId w:val="16"/>
  </w:num>
  <w:num w:numId="8">
    <w:abstractNumId w:val="15"/>
  </w:num>
  <w:num w:numId="9">
    <w:abstractNumId w:val="13"/>
  </w:num>
  <w:num w:numId="10">
    <w:abstractNumId w:val="5"/>
  </w:num>
  <w:num w:numId="11">
    <w:abstractNumId w:val="11"/>
  </w:num>
  <w:num w:numId="12">
    <w:abstractNumId w:val="10"/>
  </w:num>
  <w:num w:numId="13">
    <w:abstractNumId w:val="3"/>
  </w:num>
  <w:num w:numId="14">
    <w:abstractNumId w:val="4"/>
  </w:num>
  <w:num w:numId="15">
    <w:abstractNumId w:val="14"/>
  </w:num>
  <w:num w:numId="16">
    <w:abstractNumId w:val="9"/>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CC6662"/>
    <w:rsid w:val="0000579F"/>
    <w:rsid w:val="00012A84"/>
    <w:rsid w:val="000177BB"/>
    <w:rsid w:val="0002302A"/>
    <w:rsid w:val="00023561"/>
    <w:rsid w:val="00027418"/>
    <w:rsid w:val="00030655"/>
    <w:rsid w:val="0003153A"/>
    <w:rsid w:val="00044C3D"/>
    <w:rsid w:val="000508BC"/>
    <w:rsid w:val="00050935"/>
    <w:rsid w:val="00053349"/>
    <w:rsid w:val="00054E92"/>
    <w:rsid w:val="00057693"/>
    <w:rsid w:val="00064561"/>
    <w:rsid w:val="00064E42"/>
    <w:rsid w:val="00065557"/>
    <w:rsid w:val="00080C28"/>
    <w:rsid w:val="00081D78"/>
    <w:rsid w:val="00092236"/>
    <w:rsid w:val="000A08EA"/>
    <w:rsid w:val="000A641B"/>
    <w:rsid w:val="000B44EC"/>
    <w:rsid w:val="000B464D"/>
    <w:rsid w:val="000B4D40"/>
    <w:rsid w:val="000C0358"/>
    <w:rsid w:val="000C1111"/>
    <w:rsid w:val="000C5F4E"/>
    <w:rsid w:val="000D22D9"/>
    <w:rsid w:val="000D2FFD"/>
    <w:rsid w:val="000D5C30"/>
    <w:rsid w:val="000E1A10"/>
    <w:rsid w:val="000F195B"/>
    <w:rsid w:val="000F29A0"/>
    <w:rsid w:val="000F3141"/>
    <w:rsid w:val="0010575E"/>
    <w:rsid w:val="001064E0"/>
    <w:rsid w:val="00111200"/>
    <w:rsid w:val="0011295E"/>
    <w:rsid w:val="001179D9"/>
    <w:rsid w:val="001266B6"/>
    <w:rsid w:val="00130D35"/>
    <w:rsid w:val="00133A82"/>
    <w:rsid w:val="0014109A"/>
    <w:rsid w:val="001442F0"/>
    <w:rsid w:val="00156A40"/>
    <w:rsid w:val="00157599"/>
    <w:rsid w:val="001576AC"/>
    <w:rsid w:val="001620E9"/>
    <w:rsid w:val="001626D8"/>
    <w:rsid w:val="00164CB0"/>
    <w:rsid w:val="0017088E"/>
    <w:rsid w:val="00170BBD"/>
    <w:rsid w:val="00197A87"/>
    <w:rsid w:val="001A2A34"/>
    <w:rsid w:val="001A3184"/>
    <w:rsid w:val="001A6265"/>
    <w:rsid w:val="001B6FF9"/>
    <w:rsid w:val="001C050C"/>
    <w:rsid w:val="001C0718"/>
    <w:rsid w:val="001C647D"/>
    <w:rsid w:val="001D66E1"/>
    <w:rsid w:val="001E01D5"/>
    <w:rsid w:val="001E687D"/>
    <w:rsid w:val="001E6F4F"/>
    <w:rsid w:val="001F18C8"/>
    <w:rsid w:val="00204C9C"/>
    <w:rsid w:val="002120DF"/>
    <w:rsid w:val="00230606"/>
    <w:rsid w:val="0023596B"/>
    <w:rsid w:val="0024498C"/>
    <w:rsid w:val="00246BC3"/>
    <w:rsid w:val="00247A50"/>
    <w:rsid w:val="00250362"/>
    <w:rsid w:val="00257FE2"/>
    <w:rsid w:val="00260411"/>
    <w:rsid w:val="0026478D"/>
    <w:rsid w:val="0027322A"/>
    <w:rsid w:val="002763B9"/>
    <w:rsid w:val="00276D32"/>
    <w:rsid w:val="00276E0A"/>
    <w:rsid w:val="002959AB"/>
    <w:rsid w:val="002A1AD3"/>
    <w:rsid w:val="002A43FC"/>
    <w:rsid w:val="002B2E90"/>
    <w:rsid w:val="002B3262"/>
    <w:rsid w:val="002B3E98"/>
    <w:rsid w:val="002B6D9D"/>
    <w:rsid w:val="002C5C56"/>
    <w:rsid w:val="002D4CA0"/>
    <w:rsid w:val="002E5E54"/>
    <w:rsid w:val="002F085D"/>
    <w:rsid w:val="002F665E"/>
    <w:rsid w:val="003069A0"/>
    <w:rsid w:val="00306DF5"/>
    <w:rsid w:val="003119DC"/>
    <w:rsid w:val="0032165D"/>
    <w:rsid w:val="0033205C"/>
    <w:rsid w:val="003353DA"/>
    <w:rsid w:val="00337975"/>
    <w:rsid w:val="00343F81"/>
    <w:rsid w:val="003458B7"/>
    <w:rsid w:val="00352066"/>
    <w:rsid w:val="003521F0"/>
    <w:rsid w:val="00360D8B"/>
    <w:rsid w:val="003801D2"/>
    <w:rsid w:val="00384FD1"/>
    <w:rsid w:val="00385A96"/>
    <w:rsid w:val="00386F28"/>
    <w:rsid w:val="0039108F"/>
    <w:rsid w:val="0039174D"/>
    <w:rsid w:val="0039192B"/>
    <w:rsid w:val="003940A6"/>
    <w:rsid w:val="003A1DCE"/>
    <w:rsid w:val="003A2C3A"/>
    <w:rsid w:val="003A642A"/>
    <w:rsid w:val="003B0B65"/>
    <w:rsid w:val="003C115C"/>
    <w:rsid w:val="003C36A2"/>
    <w:rsid w:val="003C7B63"/>
    <w:rsid w:val="003E6304"/>
    <w:rsid w:val="003F4D4F"/>
    <w:rsid w:val="0040248A"/>
    <w:rsid w:val="00402C94"/>
    <w:rsid w:val="00402E53"/>
    <w:rsid w:val="00413469"/>
    <w:rsid w:val="00424FCE"/>
    <w:rsid w:val="004344F3"/>
    <w:rsid w:val="004354A4"/>
    <w:rsid w:val="0043685E"/>
    <w:rsid w:val="004370C8"/>
    <w:rsid w:val="00446006"/>
    <w:rsid w:val="00452650"/>
    <w:rsid w:val="004545A9"/>
    <w:rsid w:val="00473E14"/>
    <w:rsid w:val="0047672F"/>
    <w:rsid w:val="0048184D"/>
    <w:rsid w:val="004956FD"/>
    <w:rsid w:val="00495D52"/>
    <w:rsid w:val="004A23E9"/>
    <w:rsid w:val="004A3368"/>
    <w:rsid w:val="004B58AB"/>
    <w:rsid w:val="004B7B34"/>
    <w:rsid w:val="004C3BF6"/>
    <w:rsid w:val="004C66AC"/>
    <w:rsid w:val="004D51EC"/>
    <w:rsid w:val="004D7074"/>
    <w:rsid w:val="004D7ED8"/>
    <w:rsid w:val="004E5881"/>
    <w:rsid w:val="004E6D5A"/>
    <w:rsid w:val="004F1F6A"/>
    <w:rsid w:val="004F786E"/>
    <w:rsid w:val="0050067E"/>
    <w:rsid w:val="005048CF"/>
    <w:rsid w:val="005414C7"/>
    <w:rsid w:val="00541957"/>
    <w:rsid w:val="005518F1"/>
    <w:rsid w:val="00554FFB"/>
    <w:rsid w:val="005568EE"/>
    <w:rsid w:val="0056061B"/>
    <w:rsid w:val="00564F15"/>
    <w:rsid w:val="005722C2"/>
    <w:rsid w:val="00582496"/>
    <w:rsid w:val="00592AA6"/>
    <w:rsid w:val="005B4B8D"/>
    <w:rsid w:val="005C481A"/>
    <w:rsid w:val="005C6E36"/>
    <w:rsid w:val="005D6527"/>
    <w:rsid w:val="005D66CA"/>
    <w:rsid w:val="005D71CB"/>
    <w:rsid w:val="005E671D"/>
    <w:rsid w:val="005F52E6"/>
    <w:rsid w:val="005F65F7"/>
    <w:rsid w:val="006025AC"/>
    <w:rsid w:val="00603C2B"/>
    <w:rsid w:val="00611949"/>
    <w:rsid w:val="00620963"/>
    <w:rsid w:val="0062525D"/>
    <w:rsid w:val="00625EB4"/>
    <w:rsid w:val="006337A8"/>
    <w:rsid w:val="00636275"/>
    <w:rsid w:val="00655E5E"/>
    <w:rsid w:val="00670191"/>
    <w:rsid w:val="006841C5"/>
    <w:rsid w:val="00686A98"/>
    <w:rsid w:val="006878FB"/>
    <w:rsid w:val="00687C21"/>
    <w:rsid w:val="00692749"/>
    <w:rsid w:val="006946C9"/>
    <w:rsid w:val="006952E4"/>
    <w:rsid w:val="006A5FDF"/>
    <w:rsid w:val="006A6872"/>
    <w:rsid w:val="006B3808"/>
    <w:rsid w:val="006B5562"/>
    <w:rsid w:val="006C4CBB"/>
    <w:rsid w:val="006C7FF2"/>
    <w:rsid w:val="006D023C"/>
    <w:rsid w:val="006D5F39"/>
    <w:rsid w:val="006E08F2"/>
    <w:rsid w:val="006E24E5"/>
    <w:rsid w:val="006E2582"/>
    <w:rsid w:val="006F3779"/>
    <w:rsid w:val="006F5C66"/>
    <w:rsid w:val="007018F1"/>
    <w:rsid w:val="00703288"/>
    <w:rsid w:val="00707197"/>
    <w:rsid w:val="007079DE"/>
    <w:rsid w:val="00717FFD"/>
    <w:rsid w:val="00722F18"/>
    <w:rsid w:val="0072689E"/>
    <w:rsid w:val="007351C5"/>
    <w:rsid w:val="0074195A"/>
    <w:rsid w:val="007522E4"/>
    <w:rsid w:val="0075483B"/>
    <w:rsid w:val="007564FC"/>
    <w:rsid w:val="00757305"/>
    <w:rsid w:val="007619DF"/>
    <w:rsid w:val="0076567A"/>
    <w:rsid w:val="00765AF5"/>
    <w:rsid w:val="007845AC"/>
    <w:rsid w:val="00792603"/>
    <w:rsid w:val="007A2D31"/>
    <w:rsid w:val="007A5F26"/>
    <w:rsid w:val="007B65B6"/>
    <w:rsid w:val="007C4EBF"/>
    <w:rsid w:val="007E0942"/>
    <w:rsid w:val="007E1484"/>
    <w:rsid w:val="007E2878"/>
    <w:rsid w:val="007F13C0"/>
    <w:rsid w:val="0080025B"/>
    <w:rsid w:val="00802704"/>
    <w:rsid w:val="008044B4"/>
    <w:rsid w:val="00805C5D"/>
    <w:rsid w:val="00807FEB"/>
    <w:rsid w:val="008176C7"/>
    <w:rsid w:val="00824AE0"/>
    <w:rsid w:val="00825AB4"/>
    <w:rsid w:val="00827A6A"/>
    <w:rsid w:val="00841B2B"/>
    <w:rsid w:val="00886A33"/>
    <w:rsid w:val="00893F76"/>
    <w:rsid w:val="008949C8"/>
    <w:rsid w:val="00897337"/>
    <w:rsid w:val="008A1DD2"/>
    <w:rsid w:val="008A2476"/>
    <w:rsid w:val="008B3D0F"/>
    <w:rsid w:val="008B42F3"/>
    <w:rsid w:val="008B75AF"/>
    <w:rsid w:val="008C0E1E"/>
    <w:rsid w:val="008C14DC"/>
    <w:rsid w:val="008C227C"/>
    <w:rsid w:val="008C296C"/>
    <w:rsid w:val="008C41E5"/>
    <w:rsid w:val="008C521F"/>
    <w:rsid w:val="008E1BA7"/>
    <w:rsid w:val="008E2730"/>
    <w:rsid w:val="008F1089"/>
    <w:rsid w:val="008F3E52"/>
    <w:rsid w:val="008F7E10"/>
    <w:rsid w:val="009128B3"/>
    <w:rsid w:val="00922F7D"/>
    <w:rsid w:val="0092683B"/>
    <w:rsid w:val="00944B8E"/>
    <w:rsid w:val="0096296D"/>
    <w:rsid w:val="0098768C"/>
    <w:rsid w:val="00990064"/>
    <w:rsid w:val="00994108"/>
    <w:rsid w:val="009A1119"/>
    <w:rsid w:val="009A3B65"/>
    <w:rsid w:val="009A68BB"/>
    <w:rsid w:val="009C2321"/>
    <w:rsid w:val="009C71B9"/>
    <w:rsid w:val="009D4520"/>
    <w:rsid w:val="009E106A"/>
    <w:rsid w:val="009F27B3"/>
    <w:rsid w:val="00A00051"/>
    <w:rsid w:val="00A03B9F"/>
    <w:rsid w:val="00A05575"/>
    <w:rsid w:val="00A072A2"/>
    <w:rsid w:val="00A27EEE"/>
    <w:rsid w:val="00A32E59"/>
    <w:rsid w:val="00A3773A"/>
    <w:rsid w:val="00A4488C"/>
    <w:rsid w:val="00A50529"/>
    <w:rsid w:val="00A712D6"/>
    <w:rsid w:val="00A73AED"/>
    <w:rsid w:val="00A83DAD"/>
    <w:rsid w:val="00A91B5B"/>
    <w:rsid w:val="00A9274C"/>
    <w:rsid w:val="00A96467"/>
    <w:rsid w:val="00A97D62"/>
    <w:rsid w:val="00AA0BB2"/>
    <w:rsid w:val="00AA386D"/>
    <w:rsid w:val="00AA6747"/>
    <w:rsid w:val="00AB3325"/>
    <w:rsid w:val="00AB4924"/>
    <w:rsid w:val="00AC5322"/>
    <w:rsid w:val="00AD2800"/>
    <w:rsid w:val="00AD4DBC"/>
    <w:rsid w:val="00AD4FF5"/>
    <w:rsid w:val="00AF1423"/>
    <w:rsid w:val="00AF3DBD"/>
    <w:rsid w:val="00AF55B7"/>
    <w:rsid w:val="00B008B8"/>
    <w:rsid w:val="00B05CC0"/>
    <w:rsid w:val="00B07B83"/>
    <w:rsid w:val="00B1072A"/>
    <w:rsid w:val="00B14123"/>
    <w:rsid w:val="00B15899"/>
    <w:rsid w:val="00B200EA"/>
    <w:rsid w:val="00B24354"/>
    <w:rsid w:val="00B25756"/>
    <w:rsid w:val="00B5451A"/>
    <w:rsid w:val="00B562CC"/>
    <w:rsid w:val="00B5779E"/>
    <w:rsid w:val="00B579CC"/>
    <w:rsid w:val="00B700BE"/>
    <w:rsid w:val="00B70CFD"/>
    <w:rsid w:val="00B875D7"/>
    <w:rsid w:val="00B9507C"/>
    <w:rsid w:val="00BB1948"/>
    <w:rsid w:val="00BB24B0"/>
    <w:rsid w:val="00BB3C7D"/>
    <w:rsid w:val="00BB7F35"/>
    <w:rsid w:val="00BC1854"/>
    <w:rsid w:val="00BC4DBF"/>
    <w:rsid w:val="00BC7688"/>
    <w:rsid w:val="00BD0249"/>
    <w:rsid w:val="00BD48C3"/>
    <w:rsid w:val="00BF6B1A"/>
    <w:rsid w:val="00C36B14"/>
    <w:rsid w:val="00C41B48"/>
    <w:rsid w:val="00C427D1"/>
    <w:rsid w:val="00C43DA2"/>
    <w:rsid w:val="00C454A4"/>
    <w:rsid w:val="00C472DC"/>
    <w:rsid w:val="00C5369F"/>
    <w:rsid w:val="00C540DB"/>
    <w:rsid w:val="00C81313"/>
    <w:rsid w:val="00C87A10"/>
    <w:rsid w:val="00C97123"/>
    <w:rsid w:val="00C976E3"/>
    <w:rsid w:val="00CA0B05"/>
    <w:rsid w:val="00CA2126"/>
    <w:rsid w:val="00CA5E4C"/>
    <w:rsid w:val="00CA60E3"/>
    <w:rsid w:val="00CB2BC3"/>
    <w:rsid w:val="00CB6A51"/>
    <w:rsid w:val="00CB7567"/>
    <w:rsid w:val="00CC3944"/>
    <w:rsid w:val="00CC6662"/>
    <w:rsid w:val="00CD323B"/>
    <w:rsid w:val="00CD6B8A"/>
    <w:rsid w:val="00CE0ADF"/>
    <w:rsid w:val="00CF0AD0"/>
    <w:rsid w:val="00CF396F"/>
    <w:rsid w:val="00CF522B"/>
    <w:rsid w:val="00D01292"/>
    <w:rsid w:val="00D013B9"/>
    <w:rsid w:val="00D02A0E"/>
    <w:rsid w:val="00D03119"/>
    <w:rsid w:val="00D1597B"/>
    <w:rsid w:val="00D24B87"/>
    <w:rsid w:val="00D40616"/>
    <w:rsid w:val="00D600AA"/>
    <w:rsid w:val="00D64B94"/>
    <w:rsid w:val="00D64D27"/>
    <w:rsid w:val="00D845AD"/>
    <w:rsid w:val="00D8511B"/>
    <w:rsid w:val="00D91C8B"/>
    <w:rsid w:val="00DA1985"/>
    <w:rsid w:val="00DA1B15"/>
    <w:rsid w:val="00DA4C25"/>
    <w:rsid w:val="00DB6796"/>
    <w:rsid w:val="00DD6EB6"/>
    <w:rsid w:val="00DE4FC8"/>
    <w:rsid w:val="00E00678"/>
    <w:rsid w:val="00E03384"/>
    <w:rsid w:val="00E118DB"/>
    <w:rsid w:val="00E152E7"/>
    <w:rsid w:val="00E20392"/>
    <w:rsid w:val="00E2157D"/>
    <w:rsid w:val="00E24C2C"/>
    <w:rsid w:val="00E52B04"/>
    <w:rsid w:val="00E53468"/>
    <w:rsid w:val="00E66E53"/>
    <w:rsid w:val="00E755AE"/>
    <w:rsid w:val="00E8507D"/>
    <w:rsid w:val="00E86146"/>
    <w:rsid w:val="00E92C94"/>
    <w:rsid w:val="00E92D56"/>
    <w:rsid w:val="00E95C14"/>
    <w:rsid w:val="00EA1D99"/>
    <w:rsid w:val="00EA6053"/>
    <w:rsid w:val="00EB4875"/>
    <w:rsid w:val="00EC03E5"/>
    <w:rsid w:val="00EC12CC"/>
    <w:rsid w:val="00ED0F9A"/>
    <w:rsid w:val="00ED2B54"/>
    <w:rsid w:val="00ED6900"/>
    <w:rsid w:val="00EE04AF"/>
    <w:rsid w:val="00EE605B"/>
    <w:rsid w:val="00EF065A"/>
    <w:rsid w:val="00EF14B5"/>
    <w:rsid w:val="00F04CA7"/>
    <w:rsid w:val="00F14C31"/>
    <w:rsid w:val="00F16609"/>
    <w:rsid w:val="00F16987"/>
    <w:rsid w:val="00F42223"/>
    <w:rsid w:val="00F42D5D"/>
    <w:rsid w:val="00F52B6B"/>
    <w:rsid w:val="00F55816"/>
    <w:rsid w:val="00F67B51"/>
    <w:rsid w:val="00F738B0"/>
    <w:rsid w:val="00F8136F"/>
    <w:rsid w:val="00F82694"/>
    <w:rsid w:val="00F83C6B"/>
    <w:rsid w:val="00F84F69"/>
    <w:rsid w:val="00F86C74"/>
    <w:rsid w:val="00F879D9"/>
    <w:rsid w:val="00F9076A"/>
    <w:rsid w:val="00F91FBF"/>
    <w:rsid w:val="00F930D4"/>
    <w:rsid w:val="00F94E81"/>
    <w:rsid w:val="00FA3622"/>
    <w:rsid w:val="00FA408C"/>
    <w:rsid w:val="00FA7396"/>
    <w:rsid w:val="00FB273E"/>
    <w:rsid w:val="00FB3478"/>
    <w:rsid w:val="00FB37CE"/>
    <w:rsid w:val="00FC0711"/>
    <w:rsid w:val="00FC2059"/>
    <w:rsid w:val="00FC3049"/>
    <w:rsid w:val="00FC5AB9"/>
    <w:rsid w:val="00FC7716"/>
    <w:rsid w:val="00FD406B"/>
    <w:rsid w:val="00FE4197"/>
    <w:rsid w:val="00FE7A47"/>
    <w:rsid w:val="00FF7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CA7"/>
    <w:pPr>
      <w:suppressAutoHyphens/>
    </w:pPr>
    <w:rPr>
      <w:lang w:eastAsia="ar-SA"/>
    </w:rPr>
  </w:style>
  <w:style w:type="paragraph" w:styleId="1">
    <w:name w:val="heading 1"/>
    <w:basedOn w:val="a"/>
    <w:next w:val="a"/>
    <w:qFormat/>
    <w:rsid w:val="00F04CA7"/>
    <w:pPr>
      <w:keepNext/>
      <w:numPr>
        <w:numId w:val="1"/>
      </w:numPr>
      <w:jc w:val="center"/>
      <w:outlineLvl w:val="0"/>
    </w:pPr>
    <w:rPr>
      <w:b/>
      <w:sz w:val="44"/>
    </w:rPr>
  </w:style>
  <w:style w:type="paragraph" w:styleId="2">
    <w:name w:val="heading 2"/>
    <w:basedOn w:val="a"/>
    <w:next w:val="a"/>
    <w:qFormat/>
    <w:rsid w:val="00F04CA7"/>
    <w:pPr>
      <w:keepNext/>
      <w:numPr>
        <w:ilvl w:val="1"/>
        <w:numId w:val="1"/>
      </w:numPr>
      <w:jc w:val="center"/>
      <w:outlineLvl w:val="1"/>
    </w:pPr>
    <w:rPr>
      <w:b/>
      <w:sz w:val="24"/>
    </w:rPr>
  </w:style>
  <w:style w:type="paragraph" w:styleId="3">
    <w:name w:val="heading 3"/>
    <w:basedOn w:val="a"/>
    <w:next w:val="a"/>
    <w:link w:val="30"/>
    <w:semiHidden/>
    <w:unhideWhenUsed/>
    <w:qFormat/>
    <w:rsid w:val="006B5562"/>
    <w:pPr>
      <w:keepNext/>
      <w:spacing w:before="240" w:after="60"/>
      <w:outlineLvl w:val="2"/>
    </w:pPr>
    <w:rPr>
      <w:rFonts w:ascii="Calibri Light" w:hAnsi="Calibri Light"/>
      <w:b/>
      <w:bCs/>
      <w:sz w:val="26"/>
      <w:szCs w:val="26"/>
    </w:rPr>
  </w:style>
  <w:style w:type="paragraph" w:styleId="4">
    <w:name w:val="heading 4"/>
    <w:basedOn w:val="a"/>
    <w:next w:val="a"/>
    <w:qFormat/>
    <w:rsid w:val="00F04CA7"/>
    <w:pPr>
      <w:keepNext/>
      <w:numPr>
        <w:ilvl w:val="3"/>
        <w:numId w:val="1"/>
      </w:numPr>
      <w:jc w:val="center"/>
      <w:outlineLvl w:val="3"/>
    </w:pPr>
    <w:rPr>
      <w:b/>
      <w:sz w:val="48"/>
    </w:rPr>
  </w:style>
  <w:style w:type="paragraph" w:styleId="6">
    <w:name w:val="heading 6"/>
    <w:basedOn w:val="a"/>
    <w:next w:val="a"/>
    <w:qFormat/>
    <w:rsid w:val="00F04CA7"/>
    <w:pPr>
      <w:keepNext/>
      <w:numPr>
        <w:ilvl w:val="5"/>
        <w:numId w:val="1"/>
      </w:numPr>
      <w:jc w:val="center"/>
      <w:outlineLvl w:val="5"/>
    </w:pPr>
    <w:rPr>
      <w:b/>
      <w:sz w:val="24"/>
    </w:rPr>
  </w:style>
  <w:style w:type="paragraph" w:styleId="7">
    <w:name w:val="heading 7"/>
    <w:basedOn w:val="a"/>
    <w:next w:val="a"/>
    <w:qFormat/>
    <w:rsid w:val="00F04CA7"/>
    <w:pPr>
      <w:keepNext/>
      <w:numPr>
        <w:ilvl w:val="6"/>
        <w:numId w:val="1"/>
      </w:numPr>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F04CA7"/>
  </w:style>
  <w:style w:type="character" w:styleId="a3">
    <w:name w:val="page number"/>
    <w:basedOn w:val="10"/>
    <w:rsid w:val="00F04CA7"/>
  </w:style>
  <w:style w:type="paragraph" w:styleId="a4">
    <w:name w:val="Title"/>
    <w:basedOn w:val="a"/>
    <w:next w:val="a5"/>
    <w:qFormat/>
    <w:rsid w:val="00F04CA7"/>
    <w:pPr>
      <w:keepNext/>
      <w:spacing w:before="240" w:after="120"/>
    </w:pPr>
    <w:rPr>
      <w:rFonts w:ascii="Arial" w:eastAsia="Lucida Sans Unicode" w:hAnsi="Arial" w:cs="Mangal"/>
      <w:sz w:val="28"/>
      <w:szCs w:val="28"/>
    </w:rPr>
  </w:style>
  <w:style w:type="paragraph" w:styleId="a5">
    <w:name w:val="Body Text"/>
    <w:basedOn w:val="a"/>
    <w:rsid w:val="00F04CA7"/>
    <w:pPr>
      <w:spacing w:after="120"/>
    </w:pPr>
  </w:style>
  <w:style w:type="paragraph" w:styleId="a6">
    <w:name w:val="List"/>
    <w:basedOn w:val="a5"/>
    <w:rsid w:val="00F04CA7"/>
    <w:rPr>
      <w:rFonts w:cs="Mangal"/>
    </w:rPr>
  </w:style>
  <w:style w:type="paragraph" w:customStyle="1" w:styleId="11">
    <w:name w:val="Название1"/>
    <w:basedOn w:val="a"/>
    <w:rsid w:val="00F04CA7"/>
    <w:pPr>
      <w:suppressLineNumbers/>
      <w:spacing w:before="120" w:after="120"/>
    </w:pPr>
    <w:rPr>
      <w:rFonts w:cs="Mangal"/>
      <w:i/>
      <w:iCs/>
      <w:sz w:val="24"/>
      <w:szCs w:val="24"/>
    </w:rPr>
  </w:style>
  <w:style w:type="paragraph" w:customStyle="1" w:styleId="12">
    <w:name w:val="Указатель1"/>
    <w:basedOn w:val="a"/>
    <w:rsid w:val="00F04CA7"/>
    <w:pPr>
      <w:suppressLineNumbers/>
    </w:pPr>
    <w:rPr>
      <w:rFonts w:cs="Mangal"/>
    </w:rPr>
  </w:style>
  <w:style w:type="paragraph" w:styleId="a7">
    <w:name w:val="Balloon Text"/>
    <w:basedOn w:val="a"/>
    <w:rsid w:val="00F04CA7"/>
    <w:rPr>
      <w:rFonts w:ascii="Tahoma" w:hAnsi="Tahoma" w:cs="Tahoma"/>
      <w:sz w:val="16"/>
      <w:szCs w:val="16"/>
    </w:rPr>
  </w:style>
  <w:style w:type="paragraph" w:styleId="a8">
    <w:name w:val="header"/>
    <w:basedOn w:val="a"/>
    <w:rsid w:val="00F04CA7"/>
    <w:pPr>
      <w:tabs>
        <w:tab w:val="center" w:pos="4677"/>
        <w:tab w:val="right" w:pos="9355"/>
      </w:tabs>
    </w:pPr>
  </w:style>
  <w:style w:type="paragraph" w:styleId="a9">
    <w:name w:val="footer"/>
    <w:basedOn w:val="a"/>
    <w:rsid w:val="00F04CA7"/>
    <w:pPr>
      <w:tabs>
        <w:tab w:val="center" w:pos="4677"/>
        <w:tab w:val="right" w:pos="9355"/>
      </w:tabs>
    </w:pPr>
  </w:style>
  <w:style w:type="paragraph" w:customStyle="1" w:styleId="aa">
    <w:name w:val="Содержимое врезки"/>
    <w:basedOn w:val="a5"/>
    <w:rsid w:val="00F04CA7"/>
  </w:style>
  <w:style w:type="paragraph" w:customStyle="1" w:styleId="ab">
    <w:name w:val="Знак"/>
    <w:basedOn w:val="a"/>
    <w:rsid w:val="00E2157D"/>
    <w:pPr>
      <w:suppressAutoHyphens w:val="0"/>
      <w:spacing w:before="100" w:beforeAutospacing="1" w:after="100" w:afterAutospacing="1"/>
      <w:jc w:val="both"/>
    </w:pPr>
    <w:rPr>
      <w:rFonts w:ascii="Tahoma" w:hAnsi="Tahoma"/>
      <w:lang w:val="en-US" w:eastAsia="en-US"/>
    </w:rPr>
  </w:style>
  <w:style w:type="paragraph" w:styleId="ac">
    <w:name w:val="Body Text Indent"/>
    <w:basedOn w:val="a"/>
    <w:link w:val="ad"/>
    <w:rsid w:val="00C41B48"/>
    <w:pPr>
      <w:spacing w:after="120"/>
      <w:ind w:left="283"/>
    </w:pPr>
  </w:style>
  <w:style w:type="character" w:customStyle="1" w:styleId="ad">
    <w:name w:val="Основной текст с отступом Знак"/>
    <w:link w:val="ac"/>
    <w:rsid w:val="00C41B48"/>
    <w:rPr>
      <w:lang w:eastAsia="ar-SA"/>
    </w:rPr>
  </w:style>
  <w:style w:type="paragraph" w:customStyle="1" w:styleId="13">
    <w:name w:val="Название объекта1"/>
    <w:basedOn w:val="a"/>
    <w:rsid w:val="00C41B48"/>
    <w:pPr>
      <w:jc w:val="center"/>
    </w:pPr>
    <w:rPr>
      <w:b/>
      <w:sz w:val="32"/>
    </w:rPr>
  </w:style>
  <w:style w:type="paragraph" w:styleId="ae">
    <w:name w:val="Normal (Web)"/>
    <w:basedOn w:val="a"/>
    <w:uiPriority w:val="99"/>
    <w:unhideWhenUsed/>
    <w:rsid w:val="00080C28"/>
    <w:pPr>
      <w:suppressAutoHyphens w:val="0"/>
      <w:spacing w:before="100" w:beforeAutospacing="1" w:after="100" w:afterAutospacing="1"/>
    </w:pPr>
    <w:rPr>
      <w:sz w:val="24"/>
      <w:szCs w:val="24"/>
      <w:lang w:eastAsia="ru-RU"/>
    </w:rPr>
  </w:style>
  <w:style w:type="paragraph" w:styleId="af">
    <w:name w:val="caption"/>
    <w:basedOn w:val="a"/>
    <w:qFormat/>
    <w:rsid w:val="008A1DD2"/>
    <w:pPr>
      <w:suppressAutoHyphens w:val="0"/>
      <w:jc w:val="center"/>
    </w:pPr>
    <w:rPr>
      <w:b/>
      <w:sz w:val="32"/>
      <w:lang w:eastAsia="ru-RU"/>
    </w:rPr>
  </w:style>
  <w:style w:type="paragraph" w:styleId="af0">
    <w:name w:val="No Spacing"/>
    <w:uiPriority w:val="1"/>
    <w:qFormat/>
    <w:rsid w:val="008A1DD2"/>
    <w:pPr>
      <w:suppressAutoHyphens/>
    </w:pPr>
    <w:rPr>
      <w:rFonts w:ascii="Calibri" w:eastAsia="Calibri" w:hAnsi="Calibri" w:cs="Calibri"/>
      <w:sz w:val="22"/>
      <w:szCs w:val="22"/>
      <w:lang w:eastAsia="ar-SA"/>
    </w:rPr>
  </w:style>
  <w:style w:type="paragraph" w:customStyle="1" w:styleId="ConsPlusTitle">
    <w:name w:val="ConsPlusTitle"/>
    <w:uiPriority w:val="99"/>
    <w:rsid w:val="00BC1854"/>
    <w:pPr>
      <w:widowControl w:val="0"/>
      <w:autoSpaceDE w:val="0"/>
      <w:autoSpaceDN w:val="0"/>
    </w:pPr>
    <w:rPr>
      <w:rFonts w:ascii="Calibri" w:hAnsi="Calibri" w:cs="Calibri"/>
      <w:b/>
      <w:sz w:val="22"/>
    </w:rPr>
  </w:style>
  <w:style w:type="paragraph" w:styleId="af1">
    <w:name w:val="List Paragraph"/>
    <w:basedOn w:val="a"/>
    <w:uiPriority w:val="34"/>
    <w:qFormat/>
    <w:rsid w:val="00BC1854"/>
    <w:pPr>
      <w:widowControl w:val="0"/>
      <w:autoSpaceDE w:val="0"/>
      <w:ind w:left="720"/>
      <w:contextualSpacing/>
    </w:pPr>
    <w:rPr>
      <w:rFonts w:ascii="Arial" w:hAnsi="Arial" w:cs="Arial"/>
      <w:sz w:val="18"/>
      <w:szCs w:val="18"/>
    </w:rPr>
  </w:style>
  <w:style w:type="table" w:styleId="af2">
    <w:name w:val="Table Grid"/>
    <w:basedOn w:val="a1"/>
    <w:rsid w:val="00197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6B5562"/>
    <w:rPr>
      <w:rFonts w:ascii="Calibri Light" w:eastAsia="Times New Roman" w:hAnsi="Calibri Light" w:cs="Times New Roman"/>
      <w:b/>
      <w:bCs/>
      <w:sz w:val="26"/>
      <w:szCs w:val="26"/>
      <w:lang w:eastAsia="ar-SA"/>
    </w:rPr>
  </w:style>
</w:styles>
</file>

<file path=word/webSettings.xml><?xml version="1.0" encoding="utf-8"?>
<w:webSettings xmlns:r="http://schemas.openxmlformats.org/officeDocument/2006/relationships" xmlns:w="http://schemas.openxmlformats.org/wordprocessingml/2006/main">
  <w:divs>
    <w:div w:id="201866616">
      <w:bodyDiv w:val="1"/>
      <w:marLeft w:val="0"/>
      <w:marRight w:val="0"/>
      <w:marTop w:val="0"/>
      <w:marBottom w:val="0"/>
      <w:divBdr>
        <w:top w:val="none" w:sz="0" w:space="0" w:color="auto"/>
        <w:left w:val="none" w:sz="0" w:space="0" w:color="auto"/>
        <w:bottom w:val="none" w:sz="0" w:space="0" w:color="auto"/>
        <w:right w:val="none" w:sz="0" w:space="0" w:color="auto"/>
      </w:divBdr>
    </w:div>
    <w:div w:id="985932400">
      <w:bodyDiv w:val="1"/>
      <w:marLeft w:val="0"/>
      <w:marRight w:val="0"/>
      <w:marTop w:val="0"/>
      <w:marBottom w:val="0"/>
      <w:divBdr>
        <w:top w:val="none" w:sz="0" w:space="0" w:color="auto"/>
        <w:left w:val="none" w:sz="0" w:space="0" w:color="auto"/>
        <w:bottom w:val="none" w:sz="0" w:space="0" w:color="auto"/>
        <w:right w:val="none" w:sz="0" w:space="0" w:color="auto"/>
      </w:divBdr>
    </w:div>
    <w:div w:id="1195194823">
      <w:bodyDiv w:val="1"/>
      <w:marLeft w:val="0"/>
      <w:marRight w:val="0"/>
      <w:marTop w:val="0"/>
      <w:marBottom w:val="0"/>
      <w:divBdr>
        <w:top w:val="none" w:sz="0" w:space="0" w:color="auto"/>
        <w:left w:val="none" w:sz="0" w:space="0" w:color="auto"/>
        <w:bottom w:val="none" w:sz="0" w:space="0" w:color="auto"/>
        <w:right w:val="none" w:sz="0" w:space="0" w:color="auto"/>
      </w:divBdr>
    </w:div>
    <w:div w:id="1832066852">
      <w:bodyDiv w:val="1"/>
      <w:marLeft w:val="0"/>
      <w:marRight w:val="0"/>
      <w:marTop w:val="0"/>
      <w:marBottom w:val="0"/>
      <w:divBdr>
        <w:top w:val="none" w:sz="0" w:space="0" w:color="auto"/>
        <w:left w:val="none" w:sz="0" w:space="0" w:color="auto"/>
        <w:bottom w:val="none" w:sz="0" w:space="0" w:color="auto"/>
        <w:right w:val="none" w:sz="0" w:space="0" w:color="auto"/>
      </w:divBdr>
    </w:div>
    <w:div w:id="20356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4106</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27457</CharactersWithSpaces>
  <SharedDoc>false</SharedDoc>
  <HLinks>
    <vt:vector size="24" baseType="variant">
      <vt:variant>
        <vt:i4>4390936</vt:i4>
      </vt:variant>
      <vt:variant>
        <vt:i4>9</vt:i4>
      </vt:variant>
      <vt:variant>
        <vt:i4>0</vt:i4>
      </vt:variant>
      <vt:variant>
        <vt:i4>5</vt:i4>
      </vt:variant>
      <vt:variant>
        <vt:lpwstr>http://www.vibor-group.com/cache/thumbnails/051de33a9b7a5fe01ff26fbe80622c51.jpg</vt:lpwstr>
      </vt:variant>
      <vt:variant>
        <vt:lpwstr/>
      </vt:variant>
      <vt:variant>
        <vt:i4>7929955</vt:i4>
      </vt:variant>
      <vt:variant>
        <vt:i4>6</vt:i4>
      </vt:variant>
      <vt:variant>
        <vt:i4>0</vt:i4>
      </vt:variant>
      <vt:variant>
        <vt:i4>5</vt:i4>
      </vt:variant>
      <vt:variant>
        <vt:lpwstr>http://fontan-ug.ru/skameyka-2</vt:lpwstr>
      </vt:variant>
      <vt:variant>
        <vt:lpwstr/>
      </vt:variant>
      <vt:variant>
        <vt:i4>6094967</vt:i4>
      </vt:variant>
      <vt:variant>
        <vt:i4>3</vt:i4>
      </vt:variant>
      <vt:variant>
        <vt:i4>0</vt:i4>
      </vt:variant>
      <vt:variant>
        <vt:i4>5</vt:i4>
      </vt:variant>
      <vt:variant>
        <vt:lpwstr>http://stavlitprom.ru/images/products/skameyki/krasnodar/skameyka_krasnodar.JPG</vt:lpwstr>
      </vt:variant>
      <vt:variant>
        <vt:lpwstr/>
      </vt: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лдз</dc:creator>
  <cp:keywords/>
  <cp:lastModifiedBy>Бухгалтер</cp:lastModifiedBy>
  <cp:revision>4</cp:revision>
  <cp:lastPrinted>2019-01-31T06:02:00Z</cp:lastPrinted>
  <dcterms:created xsi:type="dcterms:W3CDTF">2019-05-06T13:28:00Z</dcterms:created>
  <dcterms:modified xsi:type="dcterms:W3CDTF">2019-05-06T13:28:00Z</dcterms:modified>
</cp:coreProperties>
</file>