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00A" w:rsidRPr="009F500A" w:rsidRDefault="009F500A" w:rsidP="009F500A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22233"/>
          <w:sz w:val="29"/>
          <w:szCs w:val="29"/>
          <w:lang w:eastAsia="ru-RU"/>
        </w:rPr>
      </w:pPr>
    </w:p>
    <w:p w:rsidR="00757AB1" w:rsidRDefault="00757AB1" w:rsidP="00757AB1">
      <w:pPr>
        <w:pStyle w:val="a3"/>
        <w:shd w:val="clear" w:color="auto" w:fill="FFFFFF"/>
        <w:spacing w:before="0" w:beforeAutospacing="0" w:after="90" w:afterAutospacing="0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Журавском</w:t>
      </w:r>
      <w:r w:rsidRPr="0099334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сельском поселении</w:t>
      </w:r>
      <w:r w:rsidRPr="0099334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продолжаются</w:t>
      </w:r>
      <w:r w:rsidRPr="00993340">
        <w:rPr>
          <w:color w:val="000000"/>
          <w:sz w:val="22"/>
          <w:szCs w:val="22"/>
        </w:rPr>
        <w:t xml:space="preserve"> рейдовые мероприятия в рамках реализации Федерального закона от 2 апреля 2014 года №44-ФЗ «Об участии граждан в охране общественного порядка, Закона Краснодарского края от 28 июня 2007 года №1267-КЗ «Об участии граждан в охране общественного порядка в Краснодарском крае», в которых приняли участие: сотрудники администрации Журавского сельского поселения, ОМВД РФ по </w:t>
      </w:r>
      <w:proofErr w:type="spellStart"/>
      <w:r w:rsidRPr="00993340">
        <w:rPr>
          <w:color w:val="000000"/>
          <w:sz w:val="22"/>
          <w:szCs w:val="22"/>
        </w:rPr>
        <w:t>Кореновскому</w:t>
      </w:r>
      <w:proofErr w:type="spellEnd"/>
      <w:r w:rsidRPr="00993340">
        <w:rPr>
          <w:color w:val="000000"/>
          <w:sz w:val="22"/>
          <w:szCs w:val="22"/>
        </w:rPr>
        <w:t xml:space="preserve"> району, представители народной дружины Журавского сельского поселения и Журавского станичного казачьего общества. В ходе рейдовых мероприятий с целью контроля были посещены по месту жительства семьи и подростки, состоящие на различных видах профилактических учетов.</w:t>
      </w:r>
    </w:p>
    <w:p w:rsidR="00757AB1" w:rsidRPr="00993340" w:rsidRDefault="00757AB1" w:rsidP="00757AB1">
      <w:pPr>
        <w:pStyle w:val="a3"/>
        <w:shd w:val="clear" w:color="auto" w:fill="FFFFFF"/>
        <w:spacing w:before="0" w:beforeAutospacing="0" w:after="90" w:afterAutospacing="0"/>
        <w:ind w:firstLine="708"/>
        <w:jc w:val="both"/>
        <w:rPr>
          <w:color w:val="000000"/>
          <w:sz w:val="22"/>
          <w:szCs w:val="22"/>
        </w:rPr>
      </w:pPr>
      <w:bookmarkStart w:id="0" w:name="_GoBack"/>
      <w:r w:rsidRPr="00757AB1">
        <w:rPr>
          <w:noProof/>
          <w:color w:val="000000"/>
          <w:sz w:val="22"/>
          <w:szCs w:val="22"/>
        </w:rPr>
        <w:drawing>
          <wp:inline distT="0" distB="0" distL="0" distR="0">
            <wp:extent cx="5745330" cy="4086225"/>
            <wp:effectExtent l="0" t="0" r="8255" b="0"/>
            <wp:docPr id="1" name="Рисунок 1" descr="C:\Users\1\Downloads\IMG_20210411_201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IMG_20210411_2017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870" cy="4088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B383C" w:rsidRDefault="002B383C"/>
    <w:sectPr w:rsidR="002B383C" w:rsidSect="00757AB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BE2"/>
    <w:rsid w:val="002B383C"/>
    <w:rsid w:val="00757AB1"/>
    <w:rsid w:val="009F500A"/>
    <w:rsid w:val="00FE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93ED1"/>
  <w15:chartTrackingRefBased/>
  <w15:docId w15:val="{9610A0DE-2138-4372-9E42-5957A366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7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9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2021-06-09T10:27:00Z</dcterms:created>
  <dcterms:modified xsi:type="dcterms:W3CDTF">2021-06-09T10:41:00Z</dcterms:modified>
</cp:coreProperties>
</file>