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108" w:type="dxa"/>
        <w:tblLook w:val="04A0"/>
      </w:tblPr>
      <w:tblGrid>
        <w:gridCol w:w="9813"/>
      </w:tblGrid>
      <w:tr w:rsidR="009A2991" w:rsidTr="00384507">
        <w:trPr>
          <w:trHeight w:val="541"/>
        </w:trPr>
        <w:tc>
          <w:tcPr>
            <w:tcW w:w="9813" w:type="dxa"/>
          </w:tcPr>
          <w:p w:rsidR="009B4E50" w:rsidRPr="00384507" w:rsidRDefault="009A2991" w:rsidP="009B4E50">
            <w:pPr>
              <w:suppressAutoHyphens w:val="0"/>
              <w:rPr>
                <w:b/>
                <w:iCs/>
                <w:sz w:val="20"/>
                <w:szCs w:val="28"/>
                <w:lang/>
              </w:rPr>
            </w:pPr>
            <w:r w:rsidRPr="003A795A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align>top</wp:align>
                  </wp:positionV>
                  <wp:extent cx="628650" cy="7334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95A">
              <w:rPr>
                <w:sz w:val="28"/>
                <w:szCs w:val="28"/>
                <w:lang w:eastAsia="ru-RU"/>
              </w:rPr>
              <w:br w:type="textWrapping" w:clear="all"/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iCs/>
                <w:sz w:val="28"/>
                <w:szCs w:val="28"/>
                <w:lang/>
              </w:rPr>
            </w:pPr>
            <w:r w:rsidRPr="003A795A">
              <w:rPr>
                <w:b/>
                <w:iCs/>
                <w:sz w:val="28"/>
                <w:szCs w:val="28"/>
                <w:lang/>
              </w:rPr>
              <w:t>АДМИНИСТРАЦИЯ  ЖУРАВСКОГО СЕЛЬСКОГО ПОСЕЛЕНИЯ</w:t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КОРЕНОВСКОГО РАЙОНА</w:t>
            </w:r>
          </w:p>
          <w:p w:rsidR="009A2991" w:rsidRPr="003A795A" w:rsidRDefault="009A2991" w:rsidP="0055555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9A2991" w:rsidRPr="00384507" w:rsidRDefault="009A2991" w:rsidP="003A795A">
            <w:pPr>
              <w:suppressAutoHyphens w:val="0"/>
              <w:jc w:val="center"/>
              <w:rPr>
                <w:b/>
                <w:sz w:val="18"/>
                <w:szCs w:val="28"/>
                <w:lang w:eastAsia="ru-RU"/>
              </w:rPr>
            </w:pPr>
          </w:p>
          <w:p w:rsidR="009A2991" w:rsidRPr="003A795A" w:rsidRDefault="009A2991" w:rsidP="00384507">
            <w:pPr>
              <w:suppressAutoHyphens w:val="0"/>
              <w:jc w:val="both"/>
              <w:rPr>
                <w:sz w:val="32"/>
                <w:szCs w:val="28"/>
                <w:lang w:eastAsia="ru-RU"/>
              </w:rPr>
            </w:pPr>
            <w:r w:rsidRPr="003A795A">
              <w:rPr>
                <w:b/>
                <w:szCs w:val="28"/>
                <w:lang w:eastAsia="ru-RU"/>
              </w:rPr>
              <w:t xml:space="preserve">от </w:t>
            </w:r>
            <w:r w:rsidR="009B4E50">
              <w:rPr>
                <w:b/>
                <w:szCs w:val="28"/>
                <w:lang w:eastAsia="ru-RU"/>
              </w:rPr>
              <w:t>09</w:t>
            </w:r>
            <w:r w:rsidRPr="003A795A">
              <w:rPr>
                <w:b/>
                <w:szCs w:val="28"/>
                <w:lang w:eastAsia="ru-RU"/>
              </w:rPr>
              <w:t>.</w:t>
            </w:r>
            <w:r w:rsidR="009B4E50">
              <w:rPr>
                <w:b/>
                <w:szCs w:val="28"/>
                <w:lang w:eastAsia="ru-RU"/>
              </w:rPr>
              <w:t>04</w:t>
            </w:r>
            <w:r w:rsidRPr="003A795A">
              <w:rPr>
                <w:b/>
                <w:szCs w:val="28"/>
                <w:lang w:eastAsia="ru-RU"/>
              </w:rPr>
              <w:t>.20</w:t>
            </w:r>
            <w:r>
              <w:rPr>
                <w:b/>
                <w:szCs w:val="28"/>
                <w:lang w:eastAsia="ru-RU"/>
              </w:rPr>
              <w:t>21</w:t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</w:r>
            <w:r w:rsidR="00384507">
              <w:rPr>
                <w:b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3A795A">
              <w:rPr>
                <w:b/>
                <w:szCs w:val="28"/>
                <w:lang w:eastAsia="ru-RU"/>
              </w:rPr>
              <w:t xml:space="preserve"> № </w:t>
            </w:r>
            <w:r w:rsidR="009B4E50">
              <w:rPr>
                <w:b/>
                <w:szCs w:val="28"/>
                <w:lang w:eastAsia="ru-RU"/>
              </w:rPr>
              <w:t>4</w:t>
            </w:r>
            <w:r w:rsidR="00A170EB">
              <w:rPr>
                <w:b/>
                <w:szCs w:val="28"/>
                <w:lang w:eastAsia="ru-RU"/>
              </w:rPr>
              <w:t>3</w:t>
            </w:r>
          </w:p>
          <w:p w:rsidR="009A2991" w:rsidRPr="003A795A" w:rsidRDefault="009B4E50" w:rsidP="003A795A">
            <w:pPr>
              <w:suppressAutoHyphens w:val="0"/>
              <w:jc w:val="center"/>
              <w:rPr>
                <w:sz w:val="1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станица </w:t>
            </w:r>
            <w:r w:rsidR="009A2991" w:rsidRPr="003A795A">
              <w:rPr>
                <w:szCs w:val="28"/>
                <w:lang w:eastAsia="ru-RU"/>
              </w:rPr>
              <w:t>Журавская</w:t>
            </w:r>
          </w:p>
          <w:p w:rsidR="009B4E50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 xml:space="preserve">Об утверждении Технического задания на разработку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>инвестиционной программы</w:t>
            </w:r>
            <w:r>
              <w:rPr>
                <w:b/>
                <w:sz w:val="28"/>
                <w:szCs w:val="28"/>
              </w:rPr>
              <w:t xml:space="preserve"> предприятия</w:t>
            </w:r>
            <w:r w:rsidRPr="008715EB">
              <w:rPr>
                <w:b/>
                <w:color w:val="000000" w:themeColor="text1"/>
                <w:sz w:val="28"/>
                <w:szCs w:val="28"/>
              </w:rPr>
              <w:t xml:space="preserve">МУП ЖКХ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 xml:space="preserve">Журавского поселения «Модернизация объектов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 xml:space="preserve">централизованной системы водоснабжения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>Журавского сельского поселения Коренов</w:t>
            </w:r>
            <w:r w:rsidR="009B4E50">
              <w:rPr>
                <w:b/>
                <w:color w:val="000000" w:themeColor="text1"/>
                <w:sz w:val="28"/>
                <w:szCs w:val="28"/>
              </w:rPr>
              <w:t xml:space="preserve">ского района </w:t>
            </w:r>
          </w:p>
          <w:p w:rsidR="009A2991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 2022-2024 годы»</w:t>
            </w:r>
          </w:p>
          <w:p w:rsidR="009B4E50" w:rsidRPr="003A795A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A2991" w:rsidRPr="003A795A" w:rsidRDefault="009A2991" w:rsidP="00DE2D99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DE2D99">
              <w:rPr>
                <w:sz w:val="28"/>
                <w:szCs w:val="28"/>
              </w:rPr>
      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  <w:r w:rsidRPr="003A795A">
              <w:rPr>
                <w:sz w:val="28"/>
                <w:szCs w:val="28"/>
                <w:lang w:eastAsia="ru-RU"/>
              </w:rPr>
      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</w:t>
            </w:r>
            <w:r w:rsidRPr="003A795A">
              <w:rPr>
                <w:rFonts w:eastAsia="Arial"/>
                <w:sz w:val="28"/>
                <w:szCs w:val="28"/>
                <w:lang w:eastAsia="zh-CN" w:bidi="ru-RU"/>
              </w:rPr>
              <w:t>администрация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Журавского  сельского поселения Кореновского района </w:t>
            </w:r>
            <w:r w:rsidRPr="003A795A">
              <w:rPr>
                <w:sz w:val="28"/>
                <w:szCs w:val="28"/>
                <w:lang w:eastAsia="ru-RU"/>
              </w:rPr>
              <w:t>п о с т а н о в л я е т:</w:t>
            </w:r>
          </w:p>
          <w:p w:rsidR="009A2991" w:rsidRPr="003A795A" w:rsidRDefault="009A2991" w:rsidP="003A795A">
            <w:pPr>
              <w:suppressAutoHyphens w:val="0"/>
              <w:ind w:firstLine="708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1. Утвердить Техническое задание на разработку инвестиционной программы </w:t>
            </w:r>
            <w:r w:rsidRPr="001E2A8A">
              <w:rPr>
                <w:color w:val="000000" w:themeColor="text1"/>
                <w:sz w:val="28"/>
                <w:szCs w:val="28"/>
              </w:rPr>
              <w:t>«Модернизация объектов централизованной системы водоснабжения Журавского сельского п</w:t>
            </w:r>
            <w:r w:rsidR="00356C26">
              <w:rPr>
                <w:color w:val="000000" w:themeColor="text1"/>
                <w:sz w:val="28"/>
                <w:szCs w:val="28"/>
              </w:rPr>
              <w:t xml:space="preserve">оселения Кореновского района на </w:t>
            </w:r>
            <w:r w:rsidRPr="001E2A8A">
              <w:rPr>
                <w:color w:val="000000" w:themeColor="text1"/>
                <w:sz w:val="28"/>
                <w:szCs w:val="28"/>
              </w:rPr>
              <w:t xml:space="preserve">2022-2024 годы» </w:t>
            </w:r>
            <w:r w:rsidRPr="003A795A">
              <w:rPr>
                <w:sz w:val="28"/>
                <w:szCs w:val="28"/>
                <w:lang w:eastAsia="ru-RU"/>
              </w:rPr>
              <w:t xml:space="preserve">предприятия МУП ЖКХ Журавского сельского поселения </w:t>
            </w:r>
            <w:r w:rsidR="009B4E50">
              <w:rPr>
                <w:sz w:val="28"/>
                <w:szCs w:val="28"/>
                <w:lang w:eastAsia="ru-RU"/>
              </w:rPr>
              <w:t>(приложение</w:t>
            </w:r>
            <w:r w:rsidRPr="003A795A">
              <w:rPr>
                <w:sz w:val="28"/>
                <w:szCs w:val="28"/>
                <w:lang w:eastAsia="ru-RU"/>
              </w:rPr>
              <w:t>).</w:t>
            </w:r>
          </w:p>
          <w:p w:rsidR="009A2991" w:rsidRPr="003A795A" w:rsidRDefault="009A2991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2. МУП ЖКХ Журавского сельского поселения Кореновского района разработать в соответствии с данным техническим заданием инвестиционную программу в сфере водоснабжения и водоотведения на территории Журавского сельского поселения Кореновского района и направить его установленные законом сроки в Региональную экономическую комиссию департамента цен и тарифов Краснодарского края для согласования и утверждения.</w:t>
            </w:r>
          </w:p>
          <w:p w:rsidR="009A2991" w:rsidRDefault="009A2991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3. 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Общему отделу администрации Журавского сельского поселения Кореновского района (Рублевская) обнародовать настоящее постановление в установленных местах и разместить на официальном сайте органов местного самоуправления Журавского сельского поселения Кореновского района в сети Интернет</w:t>
            </w:r>
            <w:r w:rsidRPr="003A795A">
              <w:rPr>
                <w:sz w:val="28"/>
                <w:szCs w:val="28"/>
                <w:lang w:eastAsia="ru-RU"/>
              </w:rPr>
              <w:t>.</w:t>
            </w:r>
          </w:p>
          <w:p w:rsidR="009A2991" w:rsidRDefault="009A2991" w:rsidP="00384507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4.</w:t>
            </w:r>
            <w:r w:rsidRPr="003A795A">
              <w:rPr>
                <w:bCs/>
                <w:sz w:val="28"/>
                <w:szCs w:val="28"/>
                <w:lang w:eastAsia="ru-RU"/>
              </w:rPr>
              <w:t>Постано</w:t>
            </w:r>
            <w:r w:rsidR="009B4E50">
              <w:rPr>
                <w:bCs/>
                <w:sz w:val="28"/>
                <w:szCs w:val="28"/>
                <w:lang w:eastAsia="ru-RU"/>
              </w:rPr>
              <w:t>вление вступает в силу со дня его</w:t>
            </w:r>
            <w:r w:rsidRPr="003A795A">
              <w:rPr>
                <w:bCs/>
                <w:sz w:val="28"/>
                <w:szCs w:val="28"/>
                <w:lang w:eastAsia="ru-RU"/>
              </w:rPr>
              <w:t xml:space="preserve"> подписания.</w:t>
            </w:r>
          </w:p>
          <w:p w:rsidR="00384507" w:rsidRPr="00384507" w:rsidRDefault="00384507" w:rsidP="00384507">
            <w:pPr>
              <w:suppressAutoHyphens w:val="0"/>
              <w:ind w:firstLine="708"/>
              <w:jc w:val="both"/>
              <w:rPr>
                <w:sz w:val="22"/>
                <w:szCs w:val="28"/>
                <w:lang w:eastAsia="ru-RU"/>
              </w:rPr>
            </w:pPr>
          </w:p>
          <w:p w:rsidR="009B4E50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9B4E50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B4E50">
              <w:rPr>
                <w:sz w:val="28"/>
                <w:szCs w:val="28"/>
                <w:lang w:eastAsia="ru-RU"/>
              </w:rPr>
              <w:t xml:space="preserve"> обязанности </w:t>
            </w:r>
            <w:r>
              <w:rPr>
                <w:sz w:val="28"/>
                <w:szCs w:val="28"/>
                <w:lang w:eastAsia="ru-RU"/>
              </w:rPr>
              <w:t>г</w:t>
            </w:r>
            <w:r w:rsidRPr="003A795A">
              <w:rPr>
                <w:sz w:val="28"/>
                <w:szCs w:val="28"/>
                <w:lang w:eastAsia="ru-RU"/>
              </w:rPr>
              <w:t>лав</w:t>
            </w:r>
            <w:r>
              <w:rPr>
                <w:sz w:val="28"/>
                <w:szCs w:val="28"/>
                <w:lang w:eastAsia="ru-RU"/>
              </w:rPr>
              <w:t xml:space="preserve">ы 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Журавского сельского поселения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Кореновского района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Т.И.Шапошник</w:t>
            </w:r>
            <w:proofErr w:type="spellEnd"/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A2991" w:rsidRPr="003A795A" w:rsidRDefault="009B4E50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ЛИСТ СОГЛАСОВАНИЯ</w:t>
            </w:r>
          </w:p>
          <w:p w:rsidR="009B4E50" w:rsidRDefault="009A2991" w:rsidP="001E1F1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проекта постановления администрации Журавского сельского </w:t>
            </w:r>
          </w:p>
          <w:p w:rsidR="00356C26" w:rsidRDefault="009A2991" w:rsidP="001E1F13">
            <w:pPr>
              <w:suppressAutoHyphens w:val="0"/>
              <w:jc w:val="center"/>
              <w:rPr>
                <w:sz w:val="28"/>
                <w:szCs w:val="28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поселения Кореновского района от </w:t>
            </w:r>
            <w:r w:rsidR="00356C26">
              <w:rPr>
                <w:sz w:val="28"/>
                <w:szCs w:val="28"/>
                <w:lang w:eastAsia="ru-RU"/>
              </w:rPr>
              <w:t>09</w:t>
            </w:r>
            <w:r w:rsidRPr="003A795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="00356C26">
              <w:rPr>
                <w:sz w:val="28"/>
                <w:szCs w:val="28"/>
                <w:lang w:eastAsia="ru-RU"/>
              </w:rPr>
              <w:t>4</w:t>
            </w:r>
            <w:r w:rsidRPr="003A795A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21</w:t>
            </w:r>
            <w:r w:rsidRPr="003A795A">
              <w:rPr>
                <w:sz w:val="28"/>
                <w:szCs w:val="28"/>
                <w:lang w:eastAsia="ru-RU"/>
              </w:rPr>
              <w:t xml:space="preserve"> № </w:t>
            </w:r>
            <w:r w:rsidR="00A170EB">
              <w:rPr>
                <w:sz w:val="28"/>
                <w:szCs w:val="28"/>
                <w:lang w:eastAsia="ru-RU"/>
              </w:rPr>
              <w:t>43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A795A">
              <w:rPr>
                <w:sz w:val="28"/>
                <w:szCs w:val="28"/>
                <w:lang w:eastAsia="ru-RU"/>
              </w:rPr>
              <w:t xml:space="preserve">Об утверждении Технического </w:t>
            </w:r>
            <w:r w:rsidRPr="001E1F13">
              <w:rPr>
                <w:sz w:val="28"/>
                <w:szCs w:val="28"/>
                <w:lang w:eastAsia="ru-RU"/>
              </w:rPr>
              <w:t>задания на</w:t>
            </w:r>
            <w:r w:rsidRPr="003A795A">
              <w:rPr>
                <w:sz w:val="28"/>
                <w:szCs w:val="28"/>
                <w:lang w:eastAsia="ru-RU"/>
              </w:rPr>
              <w:t xml:space="preserve"> разработку инвестиционной программы</w:t>
            </w:r>
          </w:p>
          <w:p w:rsidR="009A2991" w:rsidRPr="003A795A" w:rsidRDefault="009A2991" w:rsidP="001E1F1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1F13">
              <w:rPr>
                <w:sz w:val="28"/>
                <w:szCs w:val="28"/>
              </w:rPr>
              <w:t>предприятия</w:t>
            </w:r>
            <w:r w:rsidRPr="001E1F13">
              <w:rPr>
                <w:color w:val="000000" w:themeColor="text1"/>
                <w:sz w:val="28"/>
                <w:szCs w:val="28"/>
              </w:rPr>
              <w:t>МУП ЖКХ Журавского поселения «Модернизация объектов централизованной системы водоснабжения Журавского сельского поселения Кореновского района на 2022-2024 годы»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  <w:lang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  <w:lang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Общим отделом администрации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Журавского сельского поселения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Кореновского района</w:t>
            </w:r>
            <w:r w:rsidR="00356C26">
              <w:rPr>
                <w:sz w:val="28"/>
                <w:szCs w:val="28"/>
                <w:lang w:eastAsia="ru-RU"/>
              </w:rPr>
              <w:t>,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ведущий специалист                               </w:t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 w:rsidR="00384507">
              <w:rPr>
                <w:sz w:val="28"/>
                <w:szCs w:val="28"/>
                <w:lang w:eastAsia="ru-RU"/>
              </w:rPr>
              <w:t xml:space="preserve">                             </w:t>
            </w:r>
            <w:r w:rsidRPr="003A795A">
              <w:rPr>
                <w:sz w:val="28"/>
                <w:szCs w:val="28"/>
                <w:lang w:eastAsia="ru-RU"/>
              </w:rPr>
              <w:t>Ю.Н. Иванько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согласован: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Ведущий специалист общего отдела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администрации Журавского сельского </w:t>
            </w:r>
          </w:p>
          <w:p w:rsidR="009A2991" w:rsidRDefault="009A2991" w:rsidP="009A29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поселения Кореновского района                                                     В.С.Рублевская</w:t>
            </w:r>
          </w:p>
        </w:tc>
      </w:tr>
      <w:tr w:rsidR="00384507" w:rsidTr="00384507">
        <w:trPr>
          <w:trHeight w:val="541"/>
        </w:trPr>
        <w:tc>
          <w:tcPr>
            <w:tcW w:w="9813" w:type="dxa"/>
          </w:tcPr>
          <w:p w:rsidR="00384507" w:rsidRPr="003A795A" w:rsidRDefault="00384507" w:rsidP="009B4E50">
            <w:pPr>
              <w:suppressAutoHyphens w:val="0"/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2C10CB" w:rsidRDefault="002C10CB" w:rsidP="002C10CB">
      <w:pPr>
        <w:pStyle w:val="ConsPlusTitle"/>
      </w:pPr>
    </w:p>
    <w:p w:rsidR="00A93490" w:rsidRDefault="00A93490" w:rsidP="002C10CB">
      <w:pPr>
        <w:pStyle w:val="ConsPlusTitle"/>
      </w:pPr>
    </w:p>
    <w:p w:rsidR="00356C26" w:rsidRDefault="00356C26" w:rsidP="00356C26">
      <w:pPr>
        <w:pStyle w:val="a3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2991" w:rsidRP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УТВЕРЖДЕНО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постановлением администрации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A2991">
        <w:rPr>
          <w:sz w:val="28"/>
          <w:szCs w:val="28"/>
        </w:rPr>
        <w:t xml:space="preserve"> сельского поселения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9A2991" w:rsidRPr="009A2991" w:rsidRDefault="00A170EB" w:rsidP="00356C26">
      <w:pPr>
        <w:pStyle w:val="a3"/>
        <w:spacing w:before="0" w:beforeAutospacing="0" w:after="0" w:afterAutospacing="0"/>
        <w:ind w:firstLine="5670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от 09.04.2021 № 43</w:t>
      </w:r>
    </w:p>
    <w:p w:rsidR="009A2991" w:rsidRDefault="009A2991" w:rsidP="002C10C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2C10CB" w:rsidRPr="00356C26" w:rsidRDefault="002C10CB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Техническое задание</w:t>
      </w:r>
    </w:p>
    <w:p w:rsidR="00356C26" w:rsidRDefault="002C10CB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на разработку инвестиционной программы разработку </w:t>
      </w:r>
    </w:p>
    <w:p w:rsidR="00356C26" w:rsidRDefault="002C10CB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инвестиционной программы «</w:t>
      </w:r>
      <w:r w:rsidR="00B30A09" w:rsidRPr="00356C26">
        <w:rPr>
          <w:color w:val="000000" w:themeColor="text1"/>
          <w:sz w:val="28"/>
          <w:szCs w:val="28"/>
        </w:rPr>
        <w:t xml:space="preserve">МУП ЖКХ Журавского поселения </w:t>
      </w:r>
    </w:p>
    <w:p w:rsidR="00356C26" w:rsidRDefault="00B30A09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«Модернизация объектов централизованной системы водоснабжения </w:t>
      </w:r>
    </w:p>
    <w:p w:rsidR="002C10CB" w:rsidRPr="00356C26" w:rsidRDefault="00B30A09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Журавского сельского поселения Коренов</w:t>
      </w:r>
      <w:r w:rsidR="00356C26">
        <w:rPr>
          <w:color w:val="000000" w:themeColor="text1"/>
          <w:sz w:val="28"/>
          <w:szCs w:val="28"/>
        </w:rPr>
        <w:t>ского района на 2022-2024 годы»</w:t>
      </w:r>
    </w:p>
    <w:p w:rsidR="002C10CB" w:rsidRPr="00356C26" w:rsidRDefault="002C10CB" w:rsidP="002C10CB">
      <w:pPr>
        <w:pStyle w:val="a3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Раздел </w:t>
      </w:r>
      <w:r w:rsidRPr="00356C26">
        <w:rPr>
          <w:color w:val="000000" w:themeColor="text1"/>
          <w:sz w:val="28"/>
          <w:szCs w:val="28"/>
          <w:lang w:val="en-US"/>
        </w:rPr>
        <w:t>I</w:t>
      </w:r>
    </w:p>
    <w:p w:rsidR="002C10CB" w:rsidRPr="00356C26" w:rsidRDefault="002C10CB" w:rsidP="0086284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Общие положения</w:t>
      </w:r>
    </w:p>
    <w:p w:rsidR="00391448" w:rsidRPr="008715EB" w:rsidRDefault="002C10CB" w:rsidP="00862840">
      <w:pPr>
        <w:ind w:firstLine="709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lastRenderedPageBreak/>
        <w:t xml:space="preserve">1. Техническое задание на разработку инвестиционной программы муниципального унитарного предприятия жилищно-коммунального хозяйства Журавского сельского поселения Кореновского района по </w:t>
      </w:r>
      <w:r w:rsidR="00400940" w:rsidRPr="008715EB">
        <w:rPr>
          <w:color w:val="000000" w:themeColor="text1"/>
          <w:sz w:val="28"/>
          <w:szCs w:val="28"/>
        </w:rPr>
        <w:t>модернизации</w:t>
      </w:r>
      <w:r w:rsidRPr="008715EB">
        <w:rPr>
          <w:color w:val="000000" w:themeColor="text1"/>
          <w:sz w:val="28"/>
          <w:szCs w:val="28"/>
        </w:rPr>
        <w:t xml:space="preserve"> объектов централизованной системы водоснабжения Журавского сельского поселения Кореновского района </w:t>
      </w:r>
      <w:r w:rsidRPr="0009665C">
        <w:rPr>
          <w:color w:val="000000" w:themeColor="text1"/>
          <w:sz w:val="28"/>
          <w:szCs w:val="28"/>
        </w:rPr>
        <w:t xml:space="preserve">на </w:t>
      </w:r>
      <w:r w:rsidR="00400940" w:rsidRPr="0009665C">
        <w:rPr>
          <w:color w:val="000000" w:themeColor="text1"/>
          <w:sz w:val="28"/>
          <w:szCs w:val="28"/>
        </w:rPr>
        <w:t xml:space="preserve">2022-2024 </w:t>
      </w:r>
      <w:r w:rsidRPr="0009665C">
        <w:rPr>
          <w:color w:val="000000" w:themeColor="text1"/>
          <w:sz w:val="28"/>
          <w:szCs w:val="28"/>
        </w:rPr>
        <w:t>гг. (далее</w:t>
      </w:r>
      <w:r w:rsidRPr="008715EB">
        <w:rPr>
          <w:color w:val="000000" w:themeColor="text1"/>
          <w:sz w:val="28"/>
          <w:szCs w:val="28"/>
        </w:rPr>
        <w:t xml:space="preserve"> – техническое задание) </w:t>
      </w:r>
      <w:r w:rsidR="00166BB9" w:rsidRPr="008715EB">
        <w:rPr>
          <w:color w:val="000000" w:themeColor="text1"/>
          <w:sz w:val="28"/>
          <w:szCs w:val="28"/>
        </w:rPr>
        <w:t xml:space="preserve">разработано в соответствии с </w:t>
      </w:r>
      <w:r w:rsidRPr="008715EB">
        <w:rPr>
          <w:color w:val="000000" w:themeColor="text1"/>
          <w:sz w:val="28"/>
          <w:szCs w:val="28"/>
        </w:rPr>
        <w:t>Федеральны</w:t>
      </w:r>
      <w:r w:rsidR="00166BB9" w:rsidRPr="008715EB">
        <w:rPr>
          <w:color w:val="000000" w:themeColor="text1"/>
          <w:sz w:val="28"/>
          <w:szCs w:val="28"/>
        </w:rPr>
        <w:t>м</w:t>
      </w:r>
      <w:r w:rsidRPr="008715EB">
        <w:rPr>
          <w:color w:val="000000" w:themeColor="text1"/>
          <w:sz w:val="28"/>
          <w:szCs w:val="28"/>
        </w:rPr>
        <w:t xml:space="preserve"> закон</w:t>
      </w:r>
      <w:r w:rsidR="00166BB9" w:rsidRPr="008715EB">
        <w:rPr>
          <w:color w:val="000000" w:themeColor="text1"/>
          <w:sz w:val="28"/>
          <w:szCs w:val="28"/>
        </w:rPr>
        <w:t>ом</w:t>
      </w:r>
      <w:r w:rsidRPr="008715EB">
        <w:rPr>
          <w:color w:val="000000" w:themeColor="text1"/>
          <w:sz w:val="28"/>
          <w:szCs w:val="28"/>
        </w:rPr>
        <w:t xml:space="preserve"> от 07.12.2011 № 416-ФЗ «О</w:t>
      </w:r>
      <w:r w:rsidR="00166BB9" w:rsidRPr="008715EB">
        <w:rPr>
          <w:color w:val="000000" w:themeColor="text1"/>
          <w:sz w:val="28"/>
          <w:szCs w:val="28"/>
        </w:rPr>
        <w:t xml:space="preserve"> водоснабжении и водоотведении», </w:t>
      </w:r>
      <w:r w:rsidR="00BF52E8" w:rsidRPr="008715EB">
        <w:rPr>
          <w:color w:val="000000" w:themeColor="text1"/>
          <w:sz w:val="28"/>
          <w:szCs w:val="28"/>
        </w:rPr>
        <w:t>Постановление</w:t>
      </w:r>
      <w:r w:rsidR="00166BB9" w:rsidRPr="008715EB">
        <w:rPr>
          <w:color w:val="000000" w:themeColor="text1"/>
          <w:sz w:val="28"/>
          <w:szCs w:val="28"/>
        </w:rPr>
        <w:t>м</w:t>
      </w:r>
      <w:r w:rsidR="00BF52E8" w:rsidRPr="008715EB">
        <w:rPr>
          <w:color w:val="000000" w:themeColor="text1"/>
          <w:sz w:val="28"/>
          <w:szCs w:val="28"/>
        </w:rPr>
        <w:t xml:space="preserve"> Правительства РФ от 29.07.2013 г. № 641 «Об инвестиционных и производственных программах в организации существующей деятельности в сфере водоснабжения и водоотведения»</w:t>
      </w:r>
      <w:r w:rsidR="00166BB9" w:rsidRPr="008715EB">
        <w:rPr>
          <w:color w:val="000000" w:themeColor="text1"/>
          <w:sz w:val="28"/>
          <w:szCs w:val="28"/>
        </w:rPr>
        <w:t xml:space="preserve">, </w:t>
      </w:r>
      <w:r w:rsidR="0091448D" w:rsidRPr="008715EB">
        <w:rPr>
          <w:color w:val="000000" w:themeColor="text1"/>
          <w:sz w:val="28"/>
          <w:szCs w:val="28"/>
        </w:rPr>
        <w:t>Постановление</w:t>
      </w:r>
      <w:r w:rsidR="00166BB9" w:rsidRPr="008715EB">
        <w:rPr>
          <w:color w:val="000000" w:themeColor="text1"/>
          <w:sz w:val="28"/>
          <w:szCs w:val="28"/>
        </w:rPr>
        <w:t>м</w:t>
      </w:r>
      <w:r w:rsidR="0091448D" w:rsidRPr="008715EB">
        <w:rPr>
          <w:color w:val="000000" w:themeColor="text1"/>
          <w:sz w:val="28"/>
          <w:szCs w:val="28"/>
        </w:rPr>
        <w:t xml:space="preserve"> администрации Журавского сельского поселения от 22.06.2017 года № 113 «Об утверждении схемы водоснабжения и водоотведения Журавского сельского поселения Кореновского района</w:t>
      </w:r>
      <w:r w:rsidR="00B04FA1" w:rsidRPr="008715EB">
        <w:rPr>
          <w:color w:val="000000" w:themeColor="text1"/>
          <w:sz w:val="28"/>
          <w:szCs w:val="28"/>
        </w:rPr>
        <w:t>».</w:t>
      </w:r>
    </w:p>
    <w:p w:rsidR="00EC15F3" w:rsidRPr="008715EB" w:rsidRDefault="00EC15F3" w:rsidP="00862840">
      <w:pPr>
        <w:pStyle w:val="a3"/>
        <w:spacing w:before="0" w:beforeAutospacing="0" w:after="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1.2 Заказчиком инвестиционной программы является Администрация </w:t>
      </w:r>
      <w:r w:rsidR="00A62E1A" w:rsidRPr="008715EB">
        <w:rPr>
          <w:color w:val="000000" w:themeColor="text1"/>
          <w:sz w:val="28"/>
          <w:szCs w:val="28"/>
        </w:rPr>
        <w:t>Журавского сельского</w:t>
      </w:r>
      <w:r w:rsidRPr="008715EB">
        <w:rPr>
          <w:color w:val="000000" w:themeColor="text1"/>
          <w:sz w:val="28"/>
          <w:szCs w:val="28"/>
        </w:rPr>
        <w:t xml:space="preserve"> поселения Кореновского района. </w:t>
      </w:r>
    </w:p>
    <w:p w:rsidR="00EC15F3" w:rsidRPr="008715EB" w:rsidRDefault="00EC15F3" w:rsidP="00EC15F3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1.3. Разработчиком инвестиционной программы является МУП ЖКХ Журавского поселения Кореновского района.</w:t>
      </w:r>
    </w:p>
    <w:p w:rsidR="00D5474D" w:rsidRDefault="00D5474D" w:rsidP="00EC05A8">
      <w:pPr>
        <w:pStyle w:val="a3"/>
        <w:spacing w:before="0" w:beforeAutospacing="0" w:after="30" w:afterAutospacing="0" w:line="216" w:lineRule="atLeast"/>
        <w:jc w:val="center"/>
        <w:rPr>
          <w:b/>
          <w:color w:val="000000" w:themeColor="text1"/>
          <w:sz w:val="28"/>
          <w:szCs w:val="28"/>
        </w:rPr>
      </w:pPr>
    </w:p>
    <w:p w:rsidR="00EC05A8" w:rsidRPr="00356C26" w:rsidRDefault="00EC05A8" w:rsidP="00EC05A8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2. Цели и задачи разработки и реализации </w:t>
      </w:r>
    </w:p>
    <w:p w:rsidR="00EC05A8" w:rsidRPr="00356C26" w:rsidRDefault="00EC05A8" w:rsidP="00862840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инвестиционной программы</w:t>
      </w:r>
    </w:p>
    <w:p w:rsidR="00EC05A8" w:rsidRPr="008715EB" w:rsidRDefault="00EC05A8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2.1. Целью инвестиционной программы является развитие систем водоснабжения в соответствии с утвержденной Схемой водоснабжения и водоотведения Журавского сельского поселения Кореновского района Краснодарского края. </w:t>
      </w:r>
    </w:p>
    <w:p w:rsidR="00356C26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</w:p>
    <w:p w:rsidR="00356C26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</w:p>
    <w:p w:rsidR="00356C26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</w:p>
    <w:p w:rsidR="00356C26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</w:p>
    <w:p w:rsidR="00356C26" w:rsidRDefault="00356C26" w:rsidP="00356C26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616170" w:rsidRPr="008715EB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>2.2. Инвестиционная программа направлена на решение следующих задач: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обеспечение надежности и бесперебойности водоснабжения;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сокращение потерь воды при ее транспортировке;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обеспечение подачи абонентам определенного объема питьевой воды установленного качества;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сокращение нерационального использования питьевой воды; </w:t>
      </w:r>
    </w:p>
    <w:p w:rsidR="00EC05A8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>повышение качества обслуживания абонентов.</w:t>
      </w:r>
    </w:p>
    <w:p w:rsidR="00516492" w:rsidRPr="008715EB" w:rsidRDefault="00516492" w:rsidP="00516492">
      <w:pPr>
        <w:pStyle w:val="a3"/>
        <w:spacing w:before="0" w:beforeAutospacing="0" w:after="30" w:afterAutospacing="0" w:line="216" w:lineRule="atLeast"/>
        <w:rPr>
          <w:rStyle w:val="a6"/>
          <w:color w:val="000000" w:themeColor="text1"/>
          <w:sz w:val="28"/>
          <w:szCs w:val="28"/>
        </w:rPr>
      </w:pPr>
      <w:r w:rsidRPr="008715EB">
        <w:rPr>
          <w:rStyle w:val="a6"/>
          <w:color w:val="000000" w:themeColor="text1"/>
          <w:sz w:val="28"/>
          <w:szCs w:val="28"/>
        </w:rPr>
        <w:t xml:space="preserve">   </w:t>
      </w:r>
    </w:p>
    <w:p w:rsidR="00516492" w:rsidRPr="007F40BB" w:rsidRDefault="00516492" w:rsidP="00862840">
      <w:pPr>
        <w:pStyle w:val="a3"/>
        <w:spacing w:before="0" w:beforeAutospacing="0" w:after="30" w:afterAutospacing="0" w:line="216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7F40BB">
        <w:rPr>
          <w:rStyle w:val="a6"/>
          <w:b w:val="0"/>
          <w:color w:val="000000" w:themeColor="text1"/>
          <w:sz w:val="28"/>
          <w:szCs w:val="28"/>
        </w:rPr>
        <w:t>3. Требов</w:t>
      </w:r>
      <w:r w:rsidR="00862840" w:rsidRPr="007F40BB">
        <w:rPr>
          <w:rStyle w:val="a6"/>
          <w:b w:val="0"/>
          <w:color w:val="000000" w:themeColor="text1"/>
          <w:sz w:val="28"/>
          <w:szCs w:val="28"/>
        </w:rPr>
        <w:t>ания к инвестиционной программе</w:t>
      </w:r>
    </w:p>
    <w:p w:rsidR="00516492" w:rsidRPr="008715EB" w:rsidRDefault="00516492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  Инвестиционная программа должна быть разработана с учетом требований статьи 40 Федерального закона от 07.12.2011 №416-ФЗ «О водоснабжении и водоотведении» и постановления Правительства РФ от 29 июля 2013 г. № 641"Об инвестиционных и производственных программах организаций, осуществляющих деятельность в сфере водоснабжения и водоотведения"</w:t>
      </w:r>
      <w:r w:rsidR="00845F72" w:rsidRPr="008715EB">
        <w:rPr>
          <w:color w:val="000000" w:themeColor="text1"/>
          <w:sz w:val="28"/>
          <w:szCs w:val="28"/>
        </w:rPr>
        <w:t>.</w:t>
      </w:r>
    </w:p>
    <w:p w:rsidR="00516492" w:rsidRPr="008715EB" w:rsidRDefault="0051649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rStyle w:val="a6"/>
          <w:color w:val="000000" w:themeColor="text1"/>
          <w:sz w:val="28"/>
          <w:szCs w:val="28"/>
        </w:rPr>
        <w:t>         </w:t>
      </w:r>
      <w:r w:rsidRPr="008715EB">
        <w:rPr>
          <w:color w:val="000000" w:themeColor="text1"/>
          <w:sz w:val="28"/>
          <w:szCs w:val="28"/>
        </w:rPr>
        <w:t>В структуре инвестиционной программы рекомендуется отразить следующее: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1. </w:t>
      </w:r>
      <w:r w:rsidR="00516492" w:rsidRPr="008715EB">
        <w:rPr>
          <w:color w:val="000000" w:themeColor="text1"/>
          <w:sz w:val="28"/>
          <w:szCs w:val="28"/>
        </w:rPr>
        <w:t>Паспорт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2. </w:t>
      </w:r>
      <w:r w:rsidR="00516492" w:rsidRPr="008715EB">
        <w:rPr>
          <w:color w:val="000000" w:themeColor="text1"/>
          <w:sz w:val="28"/>
          <w:szCs w:val="28"/>
        </w:rPr>
        <w:t>Введение.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lastRenderedPageBreak/>
        <w:t xml:space="preserve">        3. </w:t>
      </w:r>
      <w:r w:rsidR="00516492" w:rsidRPr="008715EB">
        <w:rPr>
          <w:color w:val="000000" w:themeColor="text1"/>
          <w:sz w:val="28"/>
          <w:szCs w:val="28"/>
        </w:rPr>
        <w:t>Правовое обоснование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4. </w:t>
      </w:r>
      <w:r w:rsidR="00516492" w:rsidRPr="008715EB">
        <w:rPr>
          <w:color w:val="000000" w:themeColor="text1"/>
          <w:sz w:val="28"/>
          <w:szCs w:val="28"/>
        </w:rPr>
        <w:t>Принципы формирования инвестиционной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5. </w:t>
      </w:r>
      <w:r w:rsidR="00516492" w:rsidRPr="008715EB">
        <w:rPr>
          <w:color w:val="000000" w:themeColor="text1"/>
          <w:sz w:val="28"/>
          <w:szCs w:val="28"/>
        </w:rPr>
        <w:t>Порядок разработки и реализации инвестиционной программы:</w:t>
      </w:r>
    </w:p>
    <w:p w:rsidR="007F40BB" w:rsidRDefault="007F40BB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цели и задачи программы;</w:t>
      </w:r>
    </w:p>
    <w:p w:rsidR="00516492" w:rsidRPr="008715EB" w:rsidRDefault="007F40BB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 xml:space="preserve">сроки и этапы реализации программы (на период 2022 – </w:t>
      </w:r>
      <w:r w:rsidR="00F22014" w:rsidRPr="008715EB">
        <w:rPr>
          <w:color w:val="000000" w:themeColor="text1"/>
          <w:sz w:val="28"/>
          <w:szCs w:val="28"/>
        </w:rPr>
        <w:t>2024 годы</w:t>
      </w:r>
      <w:r w:rsidR="00516492" w:rsidRPr="008715EB">
        <w:rPr>
          <w:color w:val="000000" w:themeColor="text1"/>
          <w:sz w:val="28"/>
          <w:szCs w:val="28"/>
        </w:rPr>
        <w:t>);</w:t>
      </w:r>
    </w:p>
    <w:p w:rsidR="00845F72" w:rsidRPr="008715E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формирование перечня мероприятий. Инвестиционная программа должна содержать план технических мероприятий по реконструкции (созданию, модернизации) и замене объектов водоснабжения;</w:t>
      </w:r>
    </w:p>
    <w:p w:rsidR="007F40B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финансовый план реализации инвестиционной программы с указанием состава и структуры финансовых источников для реализации инвестиционной программы;</w:t>
      </w:r>
    </w:p>
    <w:p w:rsidR="00516492" w:rsidRPr="008715E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показатели эффективности инвестиционной программы;</w:t>
      </w:r>
    </w:p>
    <w:p w:rsidR="00516492" w:rsidRPr="008715EB" w:rsidRDefault="007F40BB" w:rsidP="007F40BB">
      <w:pPr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ab/>
      </w:r>
      <w:r w:rsidR="00516492" w:rsidRPr="008715EB">
        <w:rPr>
          <w:color w:val="000000" w:themeColor="text1"/>
          <w:sz w:val="28"/>
          <w:szCs w:val="28"/>
          <w:lang w:eastAsia="ru-RU"/>
        </w:rPr>
        <w:t xml:space="preserve">предложения о </w:t>
      </w:r>
      <w:r w:rsidR="00516492" w:rsidRPr="008715EB">
        <w:rPr>
          <w:bCs/>
          <w:color w:val="000000" w:themeColor="text1"/>
          <w:sz w:val="28"/>
          <w:szCs w:val="28"/>
        </w:rPr>
        <w:t xml:space="preserve">предварительный расчет тарифа на питьевую воду с учетом реализации инвестиционной программы. </w:t>
      </w:r>
    </w:p>
    <w:p w:rsidR="00D84F5A" w:rsidRDefault="00D84F5A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F9279B" w:rsidRPr="007F40BB" w:rsidRDefault="00845F72" w:rsidP="00F9279B">
      <w:pPr>
        <w:tabs>
          <w:tab w:val="center" w:pos="7285"/>
          <w:tab w:val="right" w:pos="14570"/>
        </w:tabs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4</w:t>
      </w:r>
      <w:r w:rsidR="00F9279B" w:rsidRPr="007F40BB">
        <w:rPr>
          <w:color w:val="000000" w:themeColor="text1"/>
          <w:sz w:val="28"/>
          <w:szCs w:val="28"/>
        </w:rPr>
        <w:t>.</w:t>
      </w:r>
      <w:r w:rsidR="00F9279B" w:rsidRPr="007F40BB">
        <w:rPr>
          <w:bCs/>
          <w:color w:val="000000" w:themeColor="text1"/>
          <w:sz w:val="28"/>
          <w:szCs w:val="28"/>
        </w:rPr>
        <w:t xml:space="preserve"> Перечень мероприятий модернизации и (или)</w:t>
      </w:r>
    </w:p>
    <w:p w:rsidR="007F40BB" w:rsidRDefault="00F9279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bCs/>
          <w:color w:val="000000" w:themeColor="text1"/>
          <w:sz w:val="28"/>
          <w:szCs w:val="28"/>
        </w:rPr>
        <w:t xml:space="preserve">реконструкции существующих объектов централизованных </w:t>
      </w:r>
    </w:p>
    <w:p w:rsidR="006F0D61" w:rsidRDefault="00F9279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bCs/>
          <w:color w:val="000000" w:themeColor="text1"/>
          <w:sz w:val="28"/>
          <w:szCs w:val="28"/>
        </w:rPr>
        <w:t>системводоснабжения</w:t>
      </w:r>
    </w:p>
    <w:p w:rsidR="007F40BB" w:rsidRPr="007F40BB" w:rsidRDefault="007F40B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067318" w:rsidRPr="008715EB" w:rsidRDefault="00F9279B" w:rsidP="00270E26">
      <w:pPr>
        <w:tabs>
          <w:tab w:val="left" w:pos="527"/>
        </w:tabs>
        <w:ind w:left="93"/>
        <w:contextualSpacing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>В инвестиционную программу, должны быть включены мероприятия в с</w:t>
      </w:r>
      <w:r w:rsidR="00270E26" w:rsidRPr="008715EB">
        <w:rPr>
          <w:color w:val="000000" w:themeColor="text1"/>
          <w:sz w:val="28"/>
          <w:szCs w:val="28"/>
        </w:rPr>
        <w:t>оответствии с таблицей 1.</w:t>
      </w:r>
    </w:p>
    <w:p w:rsidR="00067318" w:rsidRPr="008715EB" w:rsidRDefault="00067318" w:rsidP="00F9279B">
      <w:pPr>
        <w:tabs>
          <w:tab w:val="center" w:pos="7285"/>
          <w:tab w:val="right" w:pos="14570"/>
        </w:tabs>
        <w:jc w:val="right"/>
        <w:rPr>
          <w:bCs/>
          <w:color w:val="000000" w:themeColor="text1"/>
          <w:sz w:val="28"/>
          <w:szCs w:val="28"/>
        </w:rPr>
        <w:sectPr w:rsidR="00067318" w:rsidRPr="008715EB" w:rsidSect="009B4E50">
          <w:pgSz w:w="12240" w:h="15840"/>
          <w:pgMar w:top="340" w:right="567" w:bottom="142" w:left="1418" w:header="720" w:footer="578" w:gutter="0"/>
          <w:cols w:space="720"/>
        </w:sectPr>
      </w:pPr>
    </w:p>
    <w:p w:rsidR="00067318" w:rsidRPr="008715EB" w:rsidRDefault="00067318" w:rsidP="00F9279B">
      <w:pPr>
        <w:tabs>
          <w:tab w:val="center" w:pos="7285"/>
          <w:tab w:val="right" w:pos="14570"/>
        </w:tabs>
        <w:jc w:val="right"/>
        <w:rPr>
          <w:bCs/>
          <w:color w:val="000000" w:themeColor="text1"/>
          <w:sz w:val="28"/>
          <w:szCs w:val="28"/>
        </w:rPr>
      </w:pPr>
    </w:p>
    <w:p w:rsidR="00F9279B" w:rsidRPr="008715EB" w:rsidRDefault="00F9279B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  <w:r w:rsidRPr="008715EB">
        <w:rPr>
          <w:bCs/>
          <w:color w:val="000000" w:themeColor="text1"/>
          <w:sz w:val="28"/>
          <w:szCs w:val="28"/>
        </w:rPr>
        <w:t>Таблица 1</w:t>
      </w:r>
      <w:r w:rsidR="00067318" w:rsidRPr="008715EB">
        <w:rPr>
          <w:bCs/>
          <w:color w:val="000000" w:themeColor="text1"/>
          <w:sz w:val="28"/>
          <w:szCs w:val="28"/>
        </w:rPr>
        <w:t xml:space="preserve">. </w:t>
      </w:r>
      <w:r w:rsidRPr="008715EB">
        <w:rPr>
          <w:bCs/>
          <w:color w:val="000000" w:themeColor="text1"/>
          <w:sz w:val="28"/>
          <w:szCs w:val="28"/>
        </w:rPr>
        <w:t>Перечень мероприятий модернизации и (или)реконструкции существующих объектов централизованных систем водоснабжения</w:t>
      </w:r>
    </w:p>
    <w:p w:rsidR="00067318" w:rsidRPr="008715EB" w:rsidRDefault="00067318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"/>
        <w:gridCol w:w="2019"/>
        <w:gridCol w:w="134"/>
        <w:gridCol w:w="2165"/>
        <w:gridCol w:w="274"/>
        <w:gridCol w:w="2307"/>
        <w:gridCol w:w="802"/>
        <w:gridCol w:w="137"/>
        <w:gridCol w:w="1638"/>
        <w:gridCol w:w="257"/>
        <w:gridCol w:w="1496"/>
        <w:gridCol w:w="678"/>
        <w:gridCol w:w="135"/>
        <w:gridCol w:w="813"/>
        <w:gridCol w:w="135"/>
        <w:gridCol w:w="817"/>
      </w:tblGrid>
      <w:tr w:rsidR="008715EB" w:rsidRPr="008715EB" w:rsidTr="00261471">
        <w:trPr>
          <w:trHeight w:val="1798"/>
        </w:trPr>
        <w:tc>
          <w:tcPr>
            <w:tcW w:w="552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53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Наименование мероприятий (включающее описание и место расположения объектов, обеспечивающие однозначную идентификацию таких объектов)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Краткое описание мероприятий</w:t>
            </w:r>
          </w:p>
        </w:tc>
        <w:tc>
          <w:tcPr>
            <w:tcW w:w="2581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Обоснование необходимости (наличие в схеме, ТУ с указанием пункта, влияние на показатель и т.п.)</w:t>
            </w:r>
          </w:p>
        </w:tc>
        <w:tc>
          <w:tcPr>
            <w:tcW w:w="939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Наименование технических характеристик по каждому мероприятию (протяженность, диаметр, производительность и т.п.).</w:t>
            </w: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Основные технические характеристики таких объектов до реализации мероприятия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ind w:left="12"/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Основные технические характеристики таких объектов после реализации мероприятия</w:t>
            </w:r>
          </w:p>
        </w:tc>
        <w:tc>
          <w:tcPr>
            <w:tcW w:w="2578" w:type="dxa"/>
            <w:gridSpan w:val="5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График реализации мероприятий в натуральных величинах(</w:t>
            </w: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8715E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715EB" w:rsidRPr="008715EB" w:rsidTr="00261471">
        <w:trPr>
          <w:trHeight w:val="551"/>
        </w:trPr>
        <w:tc>
          <w:tcPr>
            <w:tcW w:w="552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153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165" w:type="dxa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581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939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1895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2024</w:t>
            </w:r>
          </w:p>
        </w:tc>
      </w:tr>
      <w:tr w:rsidR="008715EB" w:rsidRPr="008715EB" w:rsidTr="00261471">
        <w:trPr>
          <w:trHeight w:val="218"/>
        </w:trPr>
        <w:tc>
          <w:tcPr>
            <w:tcW w:w="5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715EB" w:rsidRPr="008715EB" w:rsidTr="00067318">
        <w:trPr>
          <w:trHeight w:val="439"/>
        </w:trPr>
        <w:tc>
          <w:tcPr>
            <w:tcW w:w="14359" w:type="dxa"/>
            <w:gridSpan w:val="17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Группа 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</w:tr>
      <w:tr w:rsidR="008715EB" w:rsidRPr="008715EB" w:rsidTr="00067318">
        <w:trPr>
          <w:trHeight w:val="555"/>
        </w:trPr>
        <w:tc>
          <w:tcPr>
            <w:tcW w:w="14359" w:type="dxa"/>
            <w:gridSpan w:val="17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  3.2. Модернизация или реконструкция существующих объектов централизованных систем водоснабжения (за исключением сетей водоснабжения и (или) водоотведения)</w:t>
            </w:r>
          </w:p>
        </w:tc>
      </w:tr>
      <w:tr w:rsidR="008715EB" w:rsidRPr="008715EB" w:rsidTr="00261471">
        <w:trPr>
          <w:trHeight w:val="60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3F2E59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Модернизация (замена) электротехнического оборудования для регулирования частоты переменного напряжения -  </w:t>
            </w:r>
          </w:p>
          <w:p w:rsidR="003F2E59" w:rsidRPr="008715EB" w:rsidRDefault="003F2E59" w:rsidP="00261471">
            <w:pPr>
              <w:jc w:val="center"/>
              <w:rPr>
                <w:color w:val="000000" w:themeColor="text1"/>
              </w:rPr>
            </w:pPr>
          </w:p>
          <w:p w:rsidR="003F2E59" w:rsidRPr="008715EB" w:rsidRDefault="003F2E59" w:rsidP="00261471">
            <w:pPr>
              <w:jc w:val="center"/>
              <w:rPr>
                <w:color w:val="000000" w:themeColor="text1"/>
              </w:rPr>
            </w:pPr>
          </w:p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lastRenderedPageBreak/>
              <w:t xml:space="preserve">Замена  электротехнического оборудования для регулирования частоты переменного напряжения: преобразователь частоты для насосов </w:t>
            </w: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Delta</w:t>
            </w:r>
            <w:proofErr w:type="spellEnd"/>
            <w:r w:rsidRPr="008715EB">
              <w:rPr>
                <w:color w:val="000000" w:themeColor="text1"/>
                <w:sz w:val="22"/>
                <w:szCs w:val="22"/>
              </w:rPr>
              <w:t xml:space="preserve"> VFD 110F43A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Замена изношенного оборудования (износ 100 %) - модернизация преобразователя частоты для насосов</w:t>
            </w:r>
            <w:r w:rsidR="003F2E59" w:rsidRPr="008715EB">
              <w:rPr>
                <w:color w:val="000000" w:themeColor="text1"/>
                <w:sz w:val="22"/>
                <w:szCs w:val="22"/>
              </w:rPr>
              <w:t xml:space="preserve"> на более современные позволяет повысить эффективность работы насосов,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Преобразователь частоты для насосов </w:t>
            </w: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Delta</w:t>
            </w:r>
            <w:proofErr w:type="spellEnd"/>
            <w:r w:rsidRPr="008715EB">
              <w:rPr>
                <w:color w:val="000000" w:themeColor="text1"/>
                <w:sz w:val="22"/>
                <w:szCs w:val="22"/>
              </w:rPr>
              <w:t xml:space="preserve"> VFD 110F43A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</w:t>
            </w:r>
            <w:r w:rsidR="003F2E59" w:rsidRPr="008715EB">
              <w:rPr>
                <w:color w:val="000000" w:themeColor="text1"/>
                <w:sz w:val="22"/>
                <w:szCs w:val="22"/>
              </w:rPr>
              <w:t xml:space="preserve"> CP2000 ( 15кВт, 32А легкий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0D1F6F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</w:tr>
      <w:tr w:rsidR="008715EB" w:rsidRPr="008715EB" w:rsidTr="00261471">
        <w:trPr>
          <w:trHeight w:val="60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715EB" w:rsidRPr="008715EB" w:rsidTr="003F2E59">
        <w:trPr>
          <w:trHeight w:val="2134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3F2E59" w:rsidRPr="008715EB" w:rsidRDefault="003F2E59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 артезианской скважине №58276</w:t>
            </w:r>
          </w:p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Садбригада</w:t>
            </w:r>
            <w:proofErr w:type="spellEnd"/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</w:tr>
      <w:tr w:rsidR="008715EB" w:rsidRPr="008715EB" w:rsidTr="00261471">
        <w:trPr>
          <w:trHeight w:val="2503"/>
        </w:trPr>
        <w:tc>
          <w:tcPr>
            <w:tcW w:w="540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Модернизация (замена) электротехнического оборудования для регулирования частоты переменного напряжения -  на артезианской скважине  № 58036 МТМ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Замена  электротехнического оборудования для регулирования частоты переменного напряжения: преобразователь частоты для насосов </w:t>
            </w: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Delta</w:t>
            </w:r>
            <w:proofErr w:type="spellEnd"/>
            <w:r w:rsidRPr="008715EB">
              <w:rPr>
                <w:color w:val="000000" w:themeColor="text1"/>
                <w:sz w:val="22"/>
                <w:szCs w:val="22"/>
              </w:rPr>
              <w:t xml:space="preserve"> VFD 110F43A на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Замена изношенного оборудования (износ 100 %) - модернизация преобразователя частоты для насосов на более современные позволяет повысить эффективность   работы насосов, 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Преобразователь частоты для насосов </w:t>
            </w:r>
            <w:proofErr w:type="spellStart"/>
            <w:r w:rsidRPr="008715EB">
              <w:rPr>
                <w:color w:val="000000" w:themeColor="text1"/>
                <w:sz w:val="22"/>
                <w:szCs w:val="22"/>
              </w:rPr>
              <w:t>Delta</w:t>
            </w:r>
            <w:proofErr w:type="spellEnd"/>
            <w:r w:rsidRPr="008715EB">
              <w:rPr>
                <w:color w:val="000000" w:themeColor="text1"/>
                <w:sz w:val="22"/>
                <w:szCs w:val="22"/>
              </w:rPr>
              <w:t xml:space="preserve"> VFD 110F43A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 CP2000 ( 15кВт, 32А легкий 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  </w:t>
            </w:r>
          </w:p>
        </w:tc>
      </w:tr>
      <w:tr w:rsidR="008715EB" w:rsidRPr="008715EB" w:rsidTr="00261471">
        <w:trPr>
          <w:trHeight w:val="2503"/>
        </w:trPr>
        <w:tc>
          <w:tcPr>
            <w:tcW w:w="540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электротехнического оборудования для регулирования частоты переменного напряжения -  на артезианской скважине  № 78741 Бригада № 2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электротехнического оборудования для регулирования частоты переменного напряжения: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преобразователя частоты для насосов   позволяет повысить эффективность   работы насосов, 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Электротехническое оборудование для регулирования частоты переменного напряжения -  на артезианской скважине  № 78741 Бригада № 2 отсутствует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 CP2000 ( 15кВт, 32А легкий 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067318" w:rsidRPr="008715EB" w:rsidRDefault="00067318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</w:p>
    <w:p w:rsidR="00F9279B" w:rsidRPr="008715EB" w:rsidRDefault="00F9279B" w:rsidP="00F9279B">
      <w:pPr>
        <w:tabs>
          <w:tab w:val="left" w:pos="527"/>
        </w:tabs>
        <w:ind w:left="93"/>
        <w:contextualSpacing/>
        <w:rPr>
          <w:b/>
          <w:bCs/>
          <w:color w:val="000000" w:themeColor="text1"/>
          <w:sz w:val="28"/>
          <w:szCs w:val="28"/>
        </w:rPr>
      </w:pPr>
    </w:p>
    <w:p w:rsidR="002C10CB" w:rsidRPr="008715EB" w:rsidRDefault="002C10CB" w:rsidP="002C10CB">
      <w:pPr>
        <w:suppressAutoHyphens w:val="0"/>
        <w:spacing w:line="360" w:lineRule="auto"/>
        <w:rPr>
          <w:color w:val="000000" w:themeColor="text1"/>
          <w:sz w:val="28"/>
          <w:szCs w:val="28"/>
        </w:rPr>
        <w:sectPr w:rsidR="002C10CB" w:rsidRPr="008715EB" w:rsidSect="00261471">
          <w:pgSz w:w="15840" w:h="12240" w:orient="landscape"/>
          <w:pgMar w:top="993" w:right="851" w:bottom="426" w:left="709" w:header="720" w:footer="578" w:gutter="0"/>
          <w:cols w:space="720"/>
          <w:docGrid w:linePitch="326"/>
        </w:sectPr>
      </w:pPr>
    </w:p>
    <w:p w:rsidR="001A4E32" w:rsidRPr="007F40BB" w:rsidRDefault="001E4961" w:rsidP="001A4E32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lastRenderedPageBreak/>
        <w:t>5</w:t>
      </w:r>
      <w:r w:rsidR="001A4E32" w:rsidRPr="007F40BB">
        <w:rPr>
          <w:color w:val="000000" w:themeColor="text1"/>
          <w:sz w:val="28"/>
          <w:szCs w:val="28"/>
        </w:rPr>
        <w:t>. 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p w:rsidR="001A4E32" w:rsidRPr="008715EB" w:rsidRDefault="001A4E32" w:rsidP="001A4E32">
      <w:pPr>
        <w:ind w:firstLine="567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>В результате реализации мероприятий инвестиционной программы, указанных в п.</w:t>
      </w:r>
      <w:r w:rsidR="001E4961" w:rsidRPr="008715EB">
        <w:rPr>
          <w:color w:val="000000" w:themeColor="text1"/>
          <w:sz w:val="28"/>
          <w:szCs w:val="28"/>
        </w:rPr>
        <w:t>4</w:t>
      </w:r>
      <w:r w:rsidRPr="008715EB">
        <w:rPr>
          <w:color w:val="000000" w:themeColor="text1"/>
          <w:sz w:val="28"/>
          <w:szCs w:val="28"/>
        </w:rPr>
        <w:t xml:space="preserve"> настоящего технического задания, должны быть достигнуты плановые значения показателей надежности, качества и энергетической эффективности в </w:t>
      </w:r>
      <w:r w:rsidR="00C932F6" w:rsidRPr="008715EB">
        <w:rPr>
          <w:color w:val="000000" w:themeColor="text1"/>
          <w:sz w:val="28"/>
          <w:szCs w:val="28"/>
        </w:rPr>
        <w:t>соответствии с таблиц</w:t>
      </w:r>
      <w:r w:rsidR="001E4961" w:rsidRPr="008715EB">
        <w:rPr>
          <w:color w:val="000000" w:themeColor="text1"/>
          <w:sz w:val="28"/>
          <w:szCs w:val="28"/>
        </w:rPr>
        <w:t>ей</w:t>
      </w:r>
      <w:r w:rsidR="00C932F6" w:rsidRPr="008715EB">
        <w:rPr>
          <w:color w:val="000000" w:themeColor="text1"/>
          <w:sz w:val="28"/>
          <w:szCs w:val="28"/>
        </w:rPr>
        <w:t xml:space="preserve"> 2</w:t>
      </w:r>
      <w:r w:rsidRPr="008715EB">
        <w:rPr>
          <w:color w:val="000000" w:themeColor="text1"/>
          <w:sz w:val="28"/>
          <w:szCs w:val="28"/>
        </w:rPr>
        <w:t>.</w:t>
      </w: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  <w:r w:rsidRPr="008715EB">
        <w:rPr>
          <w:bCs/>
          <w:color w:val="000000" w:themeColor="text1"/>
          <w:sz w:val="28"/>
          <w:szCs w:val="28"/>
        </w:rPr>
        <w:t xml:space="preserve">Таблица 2. Плановые значения показателей надежности, качества и </w:t>
      </w:r>
      <w:proofErr w:type="spellStart"/>
      <w:r w:rsidRPr="008715EB">
        <w:rPr>
          <w:bCs/>
          <w:color w:val="000000" w:themeColor="text1"/>
          <w:sz w:val="28"/>
          <w:szCs w:val="28"/>
        </w:rPr>
        <w:t>энергоэффективности</w:t>
      </w:r>
      <w:proofErr w:type="spellEnd"/>
      <w:r w:rsidRPr="008715EB">
        <w:rPr>
          <w:bCs/>
          <w:color w:val="000000" w:themeColor="text1"/>
          <w:sz w:val="28"/>
          <w:szCs w:val="28"/>
        </w:rPr>
        <w:t xml:space="preserve"> объектов централизованных систем водоснабжения</w:t>
      </w: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127" w:type="dxa"/>
        <w:tblLayout w:type="fixed"/>
        <w:tblLook w:val="04A0"/>
      </w:tblPr>
      <w:tblGrid>
        <w:gridCol w:w="5759"/>
        <w:gridCol w:w="1059"/>
        <w:gridCol w:w="1059"/>
        <w:gridCol w:w="1250"/>
      </w:tblGrid>
      <w:tr w:rsidR="008715EB" w:rsidRPr="008715EB" w:rsidTr="00B92DA8">
        <w:trPr>
          <w:trHeight w:val="692"/>
        </w:trPr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Плановые значения показателей на каждый год срока действия программы</w:t>
            </w:r>
          </w:p>
        </w:tc>
      </w:tr>
      <w:tr w:rsidR="008715EB" w:rsidRPr="008715EB" w:rsidTr="00B92DA8">
        <w:trPr>
          <w:trHeight w:val="531"/>
        </w:trPr>
        <w:tc>
          <w:tcPr>
            <w:tcW w:w="5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2024</w:t>
            </w:r>
          </w:p>
        </w:tc>
      </w:tr>
      <w:tr w:rsidR="008715EB" w:rsidRPr="008715EB" w:rsidTr="00B92DA8">
        <w:trPr>
          <w:trHeight w:val="1356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  производственного контроля качества питьевой воды, 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B92DA8">
        <w:trPr>
          <w:trHeight w:val="1085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8E3D5B">
        <w:trPr>
          <w:trHeight w:val="813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8E3D5B">
        <w:trPr>
          <w:trHeight w:val="813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 xml:space="preserve">Доля нормативных потерь воды в централизованных системах водоснабжения при ее транспортировке в  общем объеме, поданной в водопроводную сеть, %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</w:tr>
      <w:tr w:rsidR="00293FC5" w:rsidRPr="00293FC5" w:rsidTr="008E3D5B">
        <w:trPr>
          <w:trHeight w:val="108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 и транспортировки питьевой воды, на единицу объема воды, отпускаемой в сеть, кВт*ч/м</w:t>
            </w:r>
            <w:r w:rsidRPr="00293FC5">
              <w:rPr>
                <w:color w:val="000000" w:themeColor="text1"/>
                <w:vertAlign w:val="superscript"/>
              </w:rPr>
              <w:t>3</w:t>
            </w:r>
            <w:r w:rsidRPr="00293FC5">
              <w:rPr>
                <w:color w:val="000000" w:themeColor="text1"/>
              </w:rPr>
              <w:t xml:space="preserve"> *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</w:tr>
    </w:tbl>
    <w:p w:rsidR="004451E6" w:rsidRPr="00293FC5" w:rsidRDefault="004451E6" w:rsidP="00862840">
      <w:pPr>
        <w:rPr>
          <w:color w:val="000000" w:themeColor="text1"/>
          <w:sz w:val="28"/>
          <w:szCs w:val="28"/>
        </w:rPr>
      </w:pPr>
    </w:p>
    <w:p w:rsidR="007F40BB" w:rsidRDefault="00D50A37" w:rsidP="00F90CCA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6</w:t>
      </w:r>
      <w:r w:rsidR="002C10CB" w:rsidRPr="007F40BB">
        <w:rPr>
          <w:color w:val="000000" w:themeColor="text1"/>
          <w:sz w:val="28"/>
          <w:szCs w:val="28"/>
        </w:rPr>
        <w:t xml:space="preserve">. Порядок разработки, согласования, утверждения </w:t>
      </w:r>
    </w:p>
    <w:p w:rsidR="00862840" w:rsidRPr="007F40BB" w:rsidRDefault="002C10CB" w:rsidP="00F90CCA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и корректировки инвестиционной программы</w:t>
      </w:r>
    </w:p>
    <w:p w:rsidR="002C10CB" w:rsidRPr="00293FC5" w:rsidRDefault="002C10CB" w:rsidP="007F40BB">
      <w:pPr>
        <w:ind w:firstLine="709"/>
        <w:jc w:val="both"/>
        <w:rPr>
          <w:color w:val="000000" w:themeColor="text1"/>
          <w:sz w:val="28"/>
          <w:szCs w:val="28"/>
        </w:rPr>
      </w:pPr>
      <w:r w:rsidRPr="00293FC5">
        <w:rPr>
          <w:color w:val="000000" w:themeColor="text1"/>
          <w:sz w:val="28"/>
          <w:szCs w:val="28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 согласовании инвестиционных программ организаций, осуществляющих водоснабжение  на территории </w:t>
      </w:r>
      <w:r w:rsidR="009B4E50">
        <w:rPr>
          <w:color w:val="000000" w:themeColor="text1"/>
          <w:sz w:val="28"/>
          <w:szCs w:val="28"/>
        </w:rPr>
        <w:t>Журавского</w:t>
      </w:r>
      <w:r w:rsidRPr="00293FC5">
        <w:rPr>
          <w:color w:val="000000" w:themeColor="text1"/>
          <w:sz w:val="28"/>
          <w:szCs w:val="28"/>
        </w:rPr>
        <w:t xml:space="preserve"> сельского поселения.</w:t>
      </w:r>
    </w:p>
    <w:p w:rsidR="00F46BB4" w:rsidRPr="00293FC5" w:rsidRDefault="00F46BB4" w:rsidP="002C10CB">
      <w:pPr>
        <w:ind w:firstLine="567"/>
        <w:jc w:val="both"/>
        <w:rPr>
          <w:color w:val="000000" w:themeColor="text1"/>
          <w:sz w:val="28"/>
          <w:szCs w:val="28"/>
        </w:rPr>
      </w:pPr>
    </w:p>
    <w:p w:rsidR="00F90CCA" w:rsidRDefault="00F90CCA" w:rsidP="00F46BB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90CCA" w:rsidRDefault="00F90CCA" w:rsidP="00F46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6BB4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F46BB4">
        <w:rPr>
          <w:sz w:val="28"/>
          <w:szCs w:val="28"/>
        </w:rPr>
        <w:t xml:space="preserve">Журавского сельского </w:t>
      </w:r>
    </w:p>
    <w:p w:rsidR="00794A87" w:rsidRDefault="00F46BB4" w:rsidP="00356C26">
      <w:pPr>
        <w:jc w:val="both"/>
      </w:pPr>
      <w:r>
        <w:rPr>
          <w:sz w:val="28"/>
          <w:szCs w:val="28"/>
        </w:rPr>
        <w:t xml:space="preserve">поселения Кореновского района                             </w:t>
      </w:r>
      <w:r w:rsidR="00E74022">
        <w:rPr>
          <w:sz w:val="28"/>
          <w:szCs w:val="28"/>
        </w:rPr>
        <w:t xml:space="preserve">                 </w:t>
      </w:r>
      <w:proofErr w:type="spellStart"/>
      <w:r w:rsidR="00F90CCA">
        <w:rPr>
          <w:sz w:val="28"/>
          <w:szCs w:val="28"/>
        </w:rPr>
        <w:t>Т.И.Шапошник</w:t>
      </w:r>
      <w:proofErr w:type="spellEnd"/>
    </w:p>
    <w:sectPr w:rsidR="00794A87" w:rsidSect="00F90CC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C08"/>
    <w:rsid w:val="00060F68"/>
    <w:rsid w:val="00067318"/>
    <w:rsid w:val="000854DE"/>
    <w:rsid w:val="0009665C"/>
    <w:rsid w:val="000B250A"/>
    <w:rsid w:val="000D1F6F"/>
    <w:rsid w:val="00107DA1"/>
    <w:rsid w:val="0015324B"/>
    <w:rsid w:val="0016303C"/>
    <w:rsid w:val="00166BB9"/>
    <w:rsid w:val="00180BB5"/>
    <w:rsid w:val="001A4E32"/>
    <w:rsid w:val="001D2442"/>
    <w:rsid w:val="001E1F13"/>
    <w:rsid w:val="001E2A8A"/>
    <w:rsid w:val="001E4961"/>
    <w:rsid w:val="002229D6"/>
    <w:rsid w:val="00256705"/>
    <w:rsid w:val="00261471"/>
    <w:rsid w:val="00270E26"/>
    <w:rsid w:val="00277902"/>
    <w:rsid w:val="00293FC5"/>
    <w:rsid w:val="002C10CB"/>
    <w:rsid w:val="003058CF"/>
    <w:rsid w:val="0033759B"/>
    <w:rsid w:val="00356C26"/>
    <w:rsid w:val="003804F3"/>
    <w:rsid w:val="00384507"/>
    <w:rsid w:val="00390B21"/>
    <w:rsid w:val="00391448"/>
    <w:rsid w:val="003A795A"/>
    <w:rsid w:val="003B6CAF"/>
    <w:rsid w:val="003F2E59"/>
    <w:rsid w:val="003F301D"/>
    <w:rsid w:val="00400940"/>
    <w:rsid w:val="004451E6"/>
    <w:rsid w:val="004939FB"/>
    <w:rsid w:val="004A00FD"/>
    <w:rsid w:val="004A40B2"/>
    <w:rsid w:val="004B6605"/>
    <w:rsid w:val="00516492"/>
    <w:rsid w:val="00555550"/>
    <w:rsid w:val="005A1E4C"/>
    <w:rsid w:val="0061451D"/>
    <w:rsid w:val="00616170"/>
    <w:rsid w:val="00686CD7"/>
    <w:rsid w:val="006E6522"/>
    <w:rsid w:val="006F0D61"/>
    <w:rsid w:val="00742100"/>
    <w:rsid w:val="00794A87"/>
    <w:rsid w:val="007F40BB"/>
    <w:rsid w:val="007F7DB9"/>
    <w:rsid w:val="00845F72"/>
    <w:rsid w:val="00862840"/>
    <w:rsid w:val="008715EB"/>
    <w:rsid w:val="008960D5"/>
    <w:rsid w:val="008E3D5B"/>
    <w:rsid w:val="0091448D"/>
    <w:rsid w:val="00950600"/>
    <w:rsid w:val="00972E4E"/>
    <w:rsid w:val="009A2991"/>
    <w:rsid w:val="009B4E50"/>
    <w:rsid w:val="00A043FD"/>
    <w:rsid w:val="00A170EB"/>
    <w:rsid w:val="00A62E1A"/>
    <w:rsid w:val="00A93490"/>
    <w:rsid w:val="00AA7253"/>
    <w:rsid w:val="00AB3191"/>
    <w:rsid w:val="00B04FA1"/>
    <w:rsid w:val="00B26648"/>
    <w:rsid w:val="00B30A09"/>
    <w:rsid w:val="00B539B1"/>
    <w:rsid w:val="00B77C08"/>
    <w:rsid w:val="00B91D9B"/>
    <w:rsid w:val="00BF52E8"/>
    <w:rsid w:val="00C56833"/>
    <w:rsid w:val="00C61E80"/>
    <w:rsid w:val="00C932F6"/>
    <w:rsid w:val="00D50A37"/>
    <w:rsid w:val="00D5474D"/>
    <w:rsid w:val="00D84F5A"/>
    <w:rsid w:val="00DC758D"/>
    <w:rsid w:val="00DE1E78"/>
    <w:rsid w:val="00DE2D99"/>
    <w:rsid w:val="00DF34CC"/>
    <w:rsid w:val="00E07C7E"/>
    <w:rsid w:val="00E556F4"/>
    <w:rsid w:val="00E6547E"/>
    <w:rsid w:val="00E74022"/>
    <w:rsid w:val="00EC05A8"/>
    <w:rsid w:val="00EC15F3"/>
    <w:rsid w:val="00F22014"/>
    <w:rsid w:val="00F46BB4"/>
    <w:rsid w:val="00F90CCA"/>
    <w:rsid w:val="00F9279B"/>
    <w:rsid w:val="00FA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C7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2C10C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2C10C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5">
    <w:name w:val="Hyperlink"/>
    <w:basedOn w:val="a0"/>
    <w:uiPriority w:val="99"/>
    <w:unhideWhenUsed/>
    <w:rsid w:val="00EC15F3"/>
    <w:rPr>
      <w:color w:val="0000FF"/>
      <w:u w:val="single"/>
    </w:rPr>
  </w:style>
  <w:style w:type="character" w:styleId="a6">
    <w:name w:val="Strong"/>
    <w:basedOn w:val="a0"/>
    <w:uiPriority w:val="22"/>
    <w:qFormat/>
    <w:rsid w:val="0051649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79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6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A560-9CEF-48E3-A34E-48A40C65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Бухгалтер</cp:lastModifiedBy>
  <cp:revision>93</cp:revision>
  <cp:lastPrinted>2021-04-12T06:16:00Z</cp:lastPrinted>
  <dcterms:created xsi:type="dcterms:W3CDTF">2021-04-09T06:48:00Z</dcterms:created>
  <dcterms:modified xsi:type="dcterms:W3CDTF">2021-04-12T12:11:00Z</dcterms:modified>
</cp:coreProperties>
</file>