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25 ноября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0" w:name="_Hlk79996791"/>
      <w:r>
        <w:rPr>
          <w:b/>
          <w:bCs/>
          <w:spacing w:val="-10"/>
          <w:sz w:val="28"/>
          <w:szCs w:val="28"/>
        </w:rPr>
        <w:t>1.1. Чрезвычайные ситуации:</w:t>
      </w:r>
      <w:bookmarkStart w:id="1" w:name="_Hlk85712219"/>
      <w:bookmarkStart w:id="2" w:name="_Hlk75693856"/>
      <w:bookmarkEnd w:id="0"/>
      <w:r>
        <w:rPr>
          <w:b/>
          <w:bCs/>
          <w:spacing w:val="-10"/>
          <w:sz w:val="28"/>
          <w:szCs w:val="28"/>
        </w:rPr>
        <w:t xml:space="preserve"> </w:t>
      </w:r>
      <w:bookmarkStart w:id="3" w:name="_Hlk116545827"/>
      <w:bookmarkStart w:id="4" w:name="_Hlk112663784"/>
      <w:r>
        <w:rPr>
          <w:rFonts w:eastAsia="Times New Roman"/>
          <w:spacing w:val="-10"/>
          <w:sz w:val="28"/>
          <w:szCs w:val="28"/>
        </w:rPr>
        <w:t xml:space="preserve">за прошедшие сутки </w:t>
      </w:r>
      <w:r>
        <w:rPr>
          <w:rFonts w:eastAsia="Times New Roman"/>
          <w:i/>
          <w:iCs/>
          <w:spacing w:val="-10"/>
          <w:sz w:val="28"/>
          <w:szCs w:val="28"/>
        </w:rPr>
        <w:t xml:space="preserve">23 ноября </w:t>
      </w:r>
      <w:bookmarkStart w:id="5" w:name="_Hlk115768033"/>
      <w:bookmarkEnd w:id="4"/>
      <w:r>
        <w:rPr>
          <w:rFonts w:eastAsia="Times New Roman"/>
          <w:i/>
          <w:iCs/>
          <w:spacing w:val="-10"/>
          <w:sz w:val="28"/>
          <w:szCs w:val="28"/>
        </w:rPr>
        <w:t>2022 г</w:t>
      </w:r>
      <w:bookmarkStart w:id="6" w:name="_Hlk106281578"/>
      <w:bookmarkEnd w:id="1"/>
      <w:bookmarkEnd w:id="2"/>
      <w:r>
        <w:rPr>
          <w:rFonts w:eastAsia="Times New Roman"/>
          <w:i/>
          <w:iCs/>
          <w:spacing w:val="-10"/>
          <w:sz w:val="28"/>
          <w:szCs w:val="28"/>
        </w:rPr>
        <w:t>.</w:t>
      </w:r>
      <w:r>
        <w:rPr>
          <w:bCs/>
          <w:spacing w:val="-10"/>
          <w:sz w:val="28"/>
          <w:szCs w:val="28"/>
        </w:rPr>
        <w:t xml:space="preserve"> </w:t>
      </w:r>
      <w:bookmarkEnd w:id="3"/>
      <w:bookmarkEnd w:id="5"/>
      <w:r>
        <w:rPr>
          <w:bCs/>
          <w:spacing w:val="-10"/>
          <w:sz w:val="28"/>
          <w:szCs w:val="28"/>
        </w:rPr>
        <w:t>на территории Краснодарского края чрезвычайных ситуаций не зарегистрировано.</w:t>
      </w:r>
      <w:bookmarkStart w:id="7" w:name="_Hlk119314272"/>
      <w:bookmarkEnd w:id="7"/>
    </w:p>
    <w:p>
      <w:pPr>
        <w:pStyle w:val="Normal"/>
        <w:ind w:right="-1" w:firstLine="680"/>
        <w:jc w:val="both"/>
        <w:rPr>
          <w:bCs/>
          <w:spacing w:val="-10"/>
          <w:sz w:val="28"/>
          <w:szCs w:val="28"/>
        </w:rPr>
      </w:pPr>
      <w:r>
        <w:rPr>
          <w:bCs/>
          <w:spacing w:val="-10"/>
          <w:sz w:val="28"/>
          <w:szCs w:val="28"/>
        </w:rPr>
      </w:r>
    </w:p>
    <w:p>
      <w:pPr>
        <w:pStyle w:val="Normal"/>
        <w:ind w:firstLine="680"/>
        <w:jc w:val="both"/>
        <w:rPr>
          <w:sz w:val="28"/>
          <w:szCs w:val="28"/>
        </w:rPr>
      </w:pPr>
      <w:r>
        <w:rPr>
          <w:b/>
          <w:bCs/>
          <w:spacing w:val="-6"/>
          <w:sz w:val="28"/>
          <w:szCs w:val="28"/>
        </w:rPr>
        <w:t xml:space="preserve">1.2. </w:t>
      </w:r>
      <w:bookmarkStart w:id="8" w:name="_Hlk99527975"/>
      <w:r>
        <w:rPr>
          <w:b/>
          <w:bCs/>
          <w:spacing w:val="-6"/>
          <w:sz w:val="28"/>
          <w:szCs w:val="28"/>
        </w:rPr>
        <w:t>Метеорологическая</w:t>
      </w:r>
      <w:r>
        <w:rPr>
          <w:spacing w:val="-6"/>
          <w:sz w:val="28"/>
          <w:szCs w:val="28"/>
        </w:rPr>
        <w:t xml:space="preserve">: </w:t>
      </w:r>
      <w:bookmarkEnd w:id="6"/>
      <w:bookmarkEnd w:id="8"/>
      <w:r>
        <w:rPr>
          <w:rFonts w:eastAsia="Times New Roman"/>
          <w:spacing w:val="-10"/>
          <w:sz w:val="28"/>
          <w:szCs w:val="28"/>
        </w:rPr>
        <w:t xml:space="preserve">за прошедшие сутки </w:t>
      </w:r>
      <w:r>
        <w:rPr>
          <w:rFonts w:eastAsia="Times New Roman"/>
          <w:i/>
          <w:iCs/>
          <w:spacing w:val="-10"/>
          <w:sz w:val="28"/>
          <w:szCs w:val="28"/>
        </w:rPr>
        <w:t>23 ноября 2022 г</w:t>
      </w:r>
      <w:r>
        <w:rPr>
          <w:rFonts w:eastAsia="Times New Roman"/>
          <w:spacing w:val="-10"/>
          <w:sz w:val="28"/>
          <w:szCs w:val="28"/>
        </w:rPr>
        <w:t>. на территории края без осадков.</w:t>
      </w:r>
    </w:p>
    <w:p>
      <w:pPr>
        <w:pStyle w:val="Normal"/>
        <w:tabs>
          <w:tab w:val="clear" w:pos="709"/>
          <w:tab w:val="left" w:pos="0" w:leader="none"/>
          <w:tab w:val="left" w:pos="4340" w:leader="none"/>
        </w:tabs>
        <w:spacing w:before="0" w:after="0"/>
        <w:ind w:firstLine="709"/>
        <w:contextualSpacing/>
        <w:jc w:val="both"/>
        <w:rPr>
          <w:b/>
          <w:b/>
          <w:sz w:val="28"/>
          <w:szCs w:val="28"/>
        </w:rPr>
      </w:pPr>
      <w:r>
        <w:rPr>
          <w:b/>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24 ноября до 18:00 25 ноября 2022 г</w:t>
      </w:r>
      <w:r>
        <w:rPr>
          <w:rFonts w:eastAsia="Calibri"/>
          <w:b/>
          <w:bCs/>
          <w:color w:val="000000"/>
          <w:sz w:val="28"/>
          <w:szCs w:val="28"/>
          <w:lang w:eastAsia="en-US"/>
        </w:rPr>
        <w:t>.:</w:t>
      </w:r>
      <w:bookmarkStart w:id="9" w:name="_Hlk116037927"/>
      <w:bookmarkStart w:id="10" w:name="_Hlk111792402"/>
      <w:bookmarkStart w:id="11" w:name="_Hlk106797645"/>
      <w:bookmarkStart w:id="12" w:name="_Hlk105141661"/>
      <w:bookmarkStart w:id="13" w:name="_Hlk103948597"/>
    </w:p>
    <w:p>
      <w:pPr>
        <w:pStyle w:val="Normal"/>
        <w:ind w:firstLine="709"/>
        <w:jc w:val="both"/>
        <w:rPr>
          <w:sz w:val="28"/>
          <w:szCs w:val="28"/>
        </w:rPr>
      </w:pPr>
      <w:bookmarkStart w:id="14" w:name="_Hlk117247765"/>
      <w:r>
        <w:rPr>
          <w:b/>
          <w:iCs/>
          <w:sz w:val="28"/>
          <w:szCs w:val="28"/>
        </w:rPr>
        <w:t>по Краснодарскому краю</w:t>
      </w:r>
      <w:bookmarkEnd w:id="9"/>
      <w:bookmarkEnd w:id="10"/>
      <w:bookmarkEnd w:id="11"/>
      <w:bookmarkEnd w:id="12"/>
      <w:bookmarkEnd w:id="13"/>
      <w:bookmarkEnd w:id="14"/>
      <w:r>
        <w:rPr>
          <w:b/>
          <w:iCs/>
          <w:sz w:val="28"/>
          <w:szCs w:val="28"/>
        </w:rPr>
        <w:t xml:space="preserve">: </w:t>
      </w:r>
      <w:r>
        <w:rPr>
          <w:bCs/>
          <w:iCs/>
          <w:sz w:val="28"/>
          <w:szCs w:val="28"/>
        </w:rPr>
        <w:t>п</w:t>
      </w:r>
      <w:r>
        <w:rPr>
          <w:sz w:val="28"/>
          <w:szCs w:val="28"/>
        </w:rPr>
        <w:t>еременная облачность. Утром и днем местами небольшой дождь. Ветер восточной четверти 4-9 м/с, местами порывы 12-14 м/с. Температура воздуха ночью +3…+8°С, днем +10…+15°С; в горах ночью +2…+7°С, днем +8…+13°С.</w:t>
      </w:r>
    </w:p>
    <w:p>
      <w:pPr>
        <w:pStyle w:val="Normal"/>
        <w:jc w:val="both"/>
        <w:rPr>
          <w:sz w:val="28"/>
          <w:szCs w:val="28"/>
        </w:rPr>
      </w:pPr>
      <w:r>
        <w:rPr>
          <w:sz w:val="28"/>
          <w:szCs w:val="28"/>
        </w:rPr>
        <w:tab/>
        <w:t>На Черноморском побережье переменная облачность. Днем местами небольшой дожь. Ветер восточной четверти 6-11 м/с, на участке  Анапа-Геленджик порывы 15-18 м/с. Температура воздуха ночью +10…+15°С, днем +15…+20°С.</w:t>
      </w:r>
    </w:p>
    <w:p>
      <w:pPr>
        <w:pStyle w:val="Normal"/>
        <w:ind w:firstLine="709"/>
        <w:jc w:val="both"/>
        <w:rPr>
          <w:b/>
          <w:b/>
          <w:i/>
          <w:i/>
          <w:sz w:val="28"/>
          <w:szCs w:val="28"/>
          <w:highlight w:val="yellow"/>
        </w:rPr>
      </w:pPr>
      <w:r>
        <w:rPr>
          <w:b/>
          <w:i/>
          <w:sz w:val="28"/>
          <w:szCs w:val="28"/>
          <w:highlight w:val="yellow"/>
        </w:rPr>
      </w:r>
    </w:p>
    <w:p>
      <w:pPr>
        <w:pStyle w:val="Normal"/>
        <w:ind w:firstLine="709"/>
        <w:jc w:val="both"/>
        <w:rPr>
          <w:b/>
          <w:b/>
          <w:i/>
          <w:i/>
          <w:sz w:val="28"/>
          <w:szCs w:val="28"/>
          <w:highlight w:val="yellow"/>
        </w:rPr>
      </w:pPr>
      <w:r>
        <w:rPr>
          <w:b/>
          <w:i/>
          <w:sz w:val="28"/>
          <w:szCs w:val="28"/>
          <w:highlight w:val="yellow"/>
        </w:rPr>
      </w:r>
    </w:p>
    <w:p>
      <w:pPr>
        <w:pStyle w:val="Normal"/>
        <w:tabs>
          <w:tab w:val="left" w:pos="709" w:leader="none"/>
        </w:tabs>
        <w:jc w:val="both"/>
        <w:rPr>
          <w:bCs/>
          <w:color w:val="000000"/>
          <w:sz w:val="28"/>
          <w:szCs w:val="28"/>
          <w:lang w:eastAsia="en-US"/>
        </w:rPr>
      </w:pPr>
      <w:r>
        <w:rPr>
          <w:b/>
          <w:iCs/>
          <w:sz w:val="28"/>
          <w:szCs w:val="28"/>
        </w:rPr>
        <w:tab/>
        <w:t>По г. Краснодару:</w:t>
      </w:r>
      <w:r>
        <w:rPr>
          <w:b/>
          <w:bCs/>
          <w:color w:val="000000"/>
          <w:sz w:val="28"/>
          <w:szCs w:val="28"/>
          <w:lang w:eastAsia="en-US"/>
        </w:rPr>
        <w:t xml:space="preserve"> </w:t>
      </w:r>
      <w:r>
        <w:rPr>
          <w:bCs/>
          <w:color w:val="000000"/>
          <w:sz w:val="28"/>
          <w:szCs w:val="28"/>
          <w:lang w:eastAsia="en-US"/>
        </w:rPr>
        <w:t xml:space="preserve">Переменная облачность. Преимущественно без осадков. Ветер восточной четверти 4-9 м/с. Температура воздуха ночью +6…+8°С, днем +12…+14°С. </w:t>
      </w:r>
    </w:p>
    <w:p>
      <w:pPr>
        <w:pStyle w:val="Normal"/>
        <w:ind w:right="38" w:hanging="0"/>
        <w:rPr>
          <w:sz w:val="28"/>
          <w:szCs w:val="28"/>
        </w:rPr>
      </w:pPr>
      <w:r>
        <w:rPr>
          <w:sz w:val="28"/>
          <w:szCs w:val="28"/>
        </w:rPr>
      </w:r>
    </w:p>
    <w:p>
      <w:pPr>
        <w:pStyle w:val="Normal"/>
        <w:ind w:firstLine="709"/>
        <w:jc w:val="both"/>
        <w:rPr>
          <w:b/>
          <w:b/>
          <w:i/>
          <w:i/>
          <w:sz w:val="28"/>
          <w:szCs w:val="28"/>
          <w:highlight w:val="yellow"/>
        </w:rPr>
      </w:pPr>
      <w:r>
        <w:rPr>
          <w:b/>
          <w:i/>
          <w:sz w:val="28"/>
          <w:szCs w:val="28"/>
          <w:highlight w:val="yellow"/>
        </w:rPr>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bookmarkStart w:id="15" w:name="_Hlk116038088"/>
      <w:bookmarkEnd w:id="15"/>
    </w:p>
    <w:p>
      <w:pPr>
        <w:pStyle w:val="Normal"/>
        <w:keepNext w:val="true"/>
        <w:keepLines/>
        <w:numPr>
          <w:ilvl w:val="0"/>
          <w:numId w:val="0"/>
        </w:numPr>
        <w:ind w:firstLine="567"/>
        <w:jc w:val="both"/>
        <w:outlineLvl w:val="2"/>
        <w:rPr>
          <w:bCs/>
          <w:color w:val="000000"/>
          <w:sz w:val="28"/>
          <w:szCs w:val="28"/>
          <w:lang w:eastAsia="en-US"/>
        </w:rPr>
      </w:pPr>
      <w:r>
        <w:rPr>
          <w:b/>
          <w:sz w:val="28"/>
          <w:szCs w:val="28"/>
        </w:rPr>
        <w:t>25 ноября</w:t>
      </w:r>
      <w:r>
        <w:rPr>
          <w:bCs/>
          <w:sz w:val="28"/>
          <w:szCs w:val="28"/>
        </w:rPr>
        <w:t xml:space="preserve">. </w:t>
      </w:r>
      <w:r>
        <w:rPr>
          <w:bCs/>
          <w:color w:val="000000"/>
          <w:sz w:val="28"/>
          <w:szCs w:val="28"/>
          <w:lang w:eastAsia="en-US"/>
        </w:rPr>
        <w:t>Облачно с прояснениями. Ночью преимущественно без осадков. Утром и днем местами небольшой дождь. Ветер юго-восточный 5-10 м/с Температура воздуха ночью +12…+17°С, днем +17…+22°С. Предгорья и низкие горы ночью +7…+12°С, днем +15…+20°С.</w:t>
      </w:r>
    </w:p>
    <w:p>
      <w:pPr>
        <w:pStyle w:val="Normal"/>
        <w:keepNext w:val="true"/>
        <w:keepLines/>
        <w:numPr>
          <w:ilvl w:val="0"/>
          <w:numId w:val="0"/>
        </w:numPr>
        <w:ind w:firstLine="567"/>
        <w:jc w:val="both"/>
        <w:outlineLvl w:val="2"/>
        <w:rPr>
          <w:bCs/>
          <w:color w:val="000000"/>
          <w:sz w:val="28"/>
          <w:szCs w:val="28"/>
          <w:lang w:eastAsia="en-US"/>
        </w:rPr>
      </w:pPr>
      <w:r>
        <w:rPr>
          <w:bCs/>
          <w:color w:val="000000"/>
          <w:sz w:val="28"/>
          <w:szCs w:val="28"/>
          <w:lang w:eastAsia="en-US"/>
        </w:rPr>
      </w:r>
    </w:p>
    <w:p>
      <w:pPr>
        <w:pStyle w:val="Normal"/>
        <w:keepNext w:val="true"/>
        <w:keepLines/>
        <w:numPr>
          <w:ilvl w:val="0"/>
          <w:numId w:val="0"/>
        </w:numPr>
        <w:ind w:firstLine="708"/>
        <w:jc w:val="both"/>
        <w:outlineLvl w:val="2"/>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 xml:space="preserve">Краснодарского ЦГМС филиала ФГБУ "Северо-Кавказское УГМС" </w:t>
      </w:r>
      <w:r>
        <w:rPr>
          <w:rFonts w:eastAsia="Times New Roman"/>
          <w:b/>
          <w:bCs/>
          <w:color w:val="000000"/>
          <w:sz w:val="28"/>
          <w:szCs w:val="28"/>
        </w:rPr>
        <w:t>НЯ о ВПО № 10 (уточнение предупреждения НЯ о ВПО №10 от 23.11.2022) от 24.11.2022:</w:t>
      </w:r>
    </w:p>
    <w:p>
      <w:pPr>
        <w:pStyle w:val="Normal"/>
        <w:overflowPunct w:val="true"/>
        <w:ind w:firstLine="725"/>
        <w:jc w:val="both"/>
        <w:textAlignment w:val="baseline"/>
        <w:rPr>
          <w:rFonts w:eastAsia="Times New Roman"/>
          <w:sz w:val="20"/>
          <w:szCs w:val="20"/>
        </w:rPr>
      </w:pPr>
      <w:r>
        <w:rPr>
          <w:rFonts w:eastAsia="Times New Roman"/>
          <w:sz w:val="28"/>
          <w:szCs w:val="20"/>
        </w:rPr>
        <w:t>25.11.2022 местами в юго-восточных районах края сохранится высокая пожароопасность (ВПО) 4 класса (НЯ).</w:t>
      </w:r>
    </w:p>
    <w:p>
      <w:pPr>
        <w:pStyle w:val="Normal"/>
        <w:keepNext w:val="true"/>
        <w:keepLines/>
        <w:numPr>
          <w:ilvl w:val="0"/>
          <w:numId w:val="0"/>
        </w:numPr>
        <w:ind w:firstLine="709"/>
        <w:jc w:val="both"/>
        <w:outlineLvl w:val="2"/>
        <w:rPr>
          <w:bCs/>
          <w:sz w:val="28"/>
          <w:szCs w:val="28"/>
        </w:rPr>
      </w:pPr>
      <w:r>
        <w:rPr>
          <w:bCs/>
          <w:sz w:val="28"/>
          <w:szCs w:val="28"/>
        </w:rPr>
      </w:r>
    </w:p>
    <w:p>
      <w:pPr>
        <w:pStyle w:val="Normal"/>
        <w:keepNext w:val="true"/>
        <w:keepLines/>
        <w:numPr>
          <w:ilvl w:val="0"/>
          <w:numId w:val="0"/>
        </w:numPr>
        <w:ind w:firstLine="709"/>
        <w:jc w:val="both"/>
        <w:outlineLvl w:val="2"/>
        <w:rPr>
          <w:bCs/>
          <w:sz w:val="28"/>
          <w:szCs w:val="28"/>
        </w:rPr>
      </w:pPr>
      <w:r>
        <w:rPr>
          <w:b/>
          <w:bCs/>
          <w:color w:val="000000"/>
          <w:sz w:val="28"/>
          <w:szCs w:val="28"/>
        </w:rPr>
        <w:t xml:space="preserve">1.3. </w:t>
      </w:r>
      <w:bookmarkStart w:id="16" w:name="_Hlk80702059"/>
      <w:bookmarkStart w:id="17" w:name="_Hlk92978393"/>
      <w:r>
        <w:rPr>
          <w:b/>
          <w:bCs/>
          <w:color w:val="000000"/>
          <w:sz w:val="28"/>
          <w:szCs w:val="28"/>
        </w:rPr>
        <w:t>Гидр</w:t>
      </w:r>
      <w:r>
        <w:rPr>
          <w:b/>
          <w:sz w:val="28"/>
          <w:szCs w:val="28"/>
        </w:rPr>
        <w:t>ологическая</w:t>
      </w:r>
      <w:bookmarkEnd w:id="17"/>
      <w:r>
        <w:rPr>
          <w:bCs/>
          <w:sz w:val="28"/>
          <w:szCs w:val="28"/>
        </w:rPr>
        <w:t>: за прошедшие сутки, в связи с прошедшими осадками и учетом времени добегания, местами на реках юго-восточной и юго-западной частей края отмечались подъемы уровней воды, без достижения неблагоприятных отметок.</w:t>
      </w:r>
    </w:p>
    <w:p>
      <w:pPr>
        <w:pStyle w:val="Normal"/>
        <w:ind w:right="-1" w:firstLine="709"/>
        <w:jc w:val="both"/>
        <w:rPr>
          <w:rFonts w:eastAsia="Times New Roman"/>
          <w:color w:val="000000"/>
          <w:sz w:val="28"/>
          <w:szCs w:val="28"/>
        </w:rPr>
      </w:pPr>
      <w:r>
        <w:rPr>
          <w:sz w:val="28"/>
          <w:szCs w:val="28"/>
        </w:rPr>
        <w:t>Температура воды у берегов Черного моря +15…+17°С, Азовского моря +9…+10°С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rFonts w:eastAsia="Times New Roman"/>
          <w:color w:val="000000"/>
          <w:sz w:val="28"/>
          <w:szCs w:val="28"/>
        </w:rPr>
      </w:pPr>
      <w:r>
        <w:rPr>
          <w:rFonts w:eastAsia="Times New Roman"/>
          <w:b/>
          <w:bCs/>
          <w:color w:val="000000"/>
          <w:sz w:val="28"/>
          <w:szCs w:val="28"/>
        </w:rPr>
        <w:t>Прогноз:</w:t>
      </w:r>
      <w:bookmarkEnd w:id="16"/>
      <w:r>
        <w:rPr>
          <w:rFonts w:eastAsia="Times New Roman"/>
          <w:b/>
          <w:bCs/>
          <w:color w:val="000000"/>
          <w:sz w:val="28"/>
          <w:szCs w:val="28"/>
        </w:rPr>
        <w:t xml:space="preserve"> </w:t>
      </w:r>
      <w:r>
        <w:rPr>
          <w:rFonts w:eastAsia="Times New Roman"/>
          <w:i/>
          <w:iCs/>
          <w:color w:val="000000"/>
          <w:sz w:val="28"/>
          <w:szCs w:val="28"/>
        </w:rPr>
        <w:t xml:space="preserve">25 ноября 2022 г. </w:t>
      </w:r>
      <w:r>
        <w:rPr>
          <w:rFonts w:eastAsia="Times New Roman"/>
          <w:color w:val="000000"/>
          <w:sz w:val="28"/>
          <w:szCs w:val="28"/>
        </w:rPr>
        <w:t>существенных изменений на водных объектах края не прогнозируется.</w:t>
      </w:r>
    </w:p>
    <w:p>
      <w:pPr>
        <w:pStyle w:val="Normal"/>
        <w:ind w:right="-1" w:firstLine="709"/>
        <w:jc w:val="both"/>
        <w:rPr>
          <w:b/>
          <w:b/>
          <w:sz w:val="28"/>
          <w:szCs w:val="28"/>
        </w:rPr>
      </w:pPr>
      <w:r>
        <w:rPr>
          <w:b/>
          <w:sz w:val="28"/>
          <w:szCs w:val="28"/>
        </w:rPr>
      </w:r>
    </w:p>
    <w:p>
      <w:pPr>
        <w:pStyle w:val="Normal"/>
        <w:ind w:left="7090" w:right="-1" w:firstLine="709"/>
        <w:jc w:val="both"/>
        <w:rPr>
          <w:b/>
          <w:b/>
          <w:sz w:val="28"/>
          <w:szCs w:val="28"/>
        </w:rPr>
      </w:pPr>
      <w:r>
        <w:rPr/>
      </w:r>
      <w:bookmarkStart w:id="18" w:name="_Hlk106790327"/>
      <w:bookmarkStart w:id="19" w:name="_Hlk106790327"/>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20" w:name="_Hlk118287427"/>
      <w:bookmarkStart w:id="21" w:name="_Hlk115428363"/>
      <w:r>
        <w:rPr>
          <w:b/>
          <w:bCs/>
          <w:sz w:val="28"/>
          <w:szCs w:val="28"/>
        </w:rPr>
        <w:t>25 ноября</w:t>
      </w:r>
      <w:r>
        <w:rPr>
          <w:rFonts w:eastAsia="Calibri"/>
          <w:b/>
          <w:color w:val="000000"/>
          <w:sz w:val="28"/>
          <w:szCs w:val="28"/>
        </w:rPr>
        <w:t xml:space="preserve"> </w:t>
      </w:r>
      <w:bookmarkEnd w:id="21"/>
      <w:r>
        <w:rPr>
          <w:rFonts w:eastAsia="Calibri"/>
          <w:b/>
          <w:color w:val="000000"/>
          <w:sz w:val="28"/>
          <w:szCs w:val="28"/>
        </w:rPr>
        <w:t xml:space="preserve">2022 г. </w:t>
      </w:r>
      <w:bookmarkEnd w:id="20"/>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End w:id="19"/>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20"/>
        <w:jc w:val="both"/>
        <w:rPr>
          <w:b/>
          <w:b/>
          <w:sz w:val="28"/>
          <w:szCs w:val="28"/>
        </w:rPr>
      </w:pPr>
      <w:r>
        <w:rPr>
          <w:b/>
          <w:bCs/>
          <w:color w:val="000000"/>
          <w:sz w:val="28"/>
          <w:szCs w:val="28"/>
        </w:rPr>
        <w:t>2.1.2. 25 ноября</w:t>
      </w:r>
      <w:r>
        <w:rPr>
          <w:b/>
          <w:color w:val="000000"/>
          <w:sz w:val="28"/>
          <w:szCs w:val="28"/>
        </w:rPr>
        <w:t xml:space="preserve"> 2022 г.</w:t>
      </w:r>
      <w:r>
        <w:rPr>
          <w:color w:val="000000"/>
          <w:sz w:val="28"/>
          <w:szCs w:val="28"/>
        </w:rPr>
        <w:t xml:space="preserve"> на территории муниципальных образований:</w:t>
      </w:r>
      <w:r>
        <w:rPr>
          <w:b/>
          <w:bCs/>
          <w:color w:val="000000"/>
          <w:sz w:val="28"/>
          <w:szCs w:val="28"/>
        </w:rPr>
        <w:t xml:space="preserve"> </w:t>
      </w:r>
      <w:bookmarkStart w:id="22" w:name="_Hlk113436245"/>
      <w:bookmarkStart w:id="23" w:name="_Hlk112916998"/>
      <w:bookmarkStart w:id="24" w:name="_Hlk112657892"/>
      <w:r>
        <w:rPr>
          <w:b/>
          <w:bCs/>
          <w:color w:val="000000"/>
          <w:sz w:val="28"/>
          <w:szCs w:val="28"/>
        </w:rPr>
        <w:t>Мостовский, Отрадненский районы</w:t>
      </w:r>
      <w:bookmarkEnd w:id="22"/>
      <w:bookmarkEnd w:id="23"/>
      <w:bookmarkEnd w:id="24"/>
      <w:r>
        <w:rPr>
          <w:b/>
          <w:bCs/>
          <w:color w:val="000000"/>
          <w:sz w:val="28"/>
          <w:szCs w:val="28"/>
        </w:rPr>
        <w:t xml:space="preserve"> </w:t>
      </w:r>
      <w:r>
        <w:rPr>
          <w:color w:val="000000"/>
          <w:sz w:val="28"/>
          <w:szCs w:val="28"/>
        </w:rPr>
        <w:t>существует</w:t>
      </w:r>
      <w:r>
        <w:rPr>
          <w:b/>
          <w:bCs/>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t>пожарами на сельхозугодиях и в лесополосах.</w:t>
      </w:r>
      <w:bookmarkStart w:id="25" w:name="_Hlk106090562"/>
      <w:bookmarkStart w:id="26" w:name="_Hlk106956060"/>
    </w:p>
    <w:p>
      <w:pPr>
        <w:pStyle w:val="Normal"/>
        <w:ind w:firstLine="708"/>
        <w:jc w:val="both"/>
        <w:rPr>
          <w:b/>
          <w:b/>
          <w:color w:val="000000"/>
          <w:sz w:val="28"/>
          <w:szCs w:val="28"/>
        </w:rPr>
      </w:pPr>
      <w:bookmarkStart w:id="27" w:name="_Hlk111537498"/>
      <w:r>
        <w:rPr>
          <w:b/>
          <w:color w:val="000000"/>
          <w:sz w:val="28"/>
          <w:szCs w:val="28"/>
        </w:rPr>
        <w:t>Источник ЧС и происшествий -</w:t>
      </w:r>
      <w:r>
        <w:rPr>
          <w:color w:val="000000"/>
          <w:sz w:val="28"/>
          <w:szCs w:val="28"/>
        </w:rPr>
        <w:t xml:space="preserve"> </w:t>
      </w:r>
      <w:bookmarkStart w:id="28" w:name="_Hlk114645825"/>
      <w:r>
        <w:rPr>
          <w:b/>
          <w:color w:val="000000"/>
          <w:sz w:val="28"/>
          <w:szCs w:val="28"/>
        </w:rPr>
        <w:t>высокая пожароопасность (ВПО)           4 класса.</w:t>
      </w:r>
      <w:bookmarkEnd w:id="25"/>
      <w:bookmarkEnd w:id="26"/>
      <w:bookmarkEnd w:id="27"/>
      <w:bookmarkEnd w:id="28"/>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bookmarkStart w:id="29" w:name="_Hlk104813696"/>
      <w:bookmarkStart w:id="30" w:name="_Hlk104813696"/>
      <w:bookmarkEnd w:id="30"/>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both"/>
        <w:rPr>
          <w:rFonts w:eastAsia="Times New Roman"/>
          <w:bCs/>
          <w:iCs/>
          <w:sz w:val="28"/>
          <w:szCs w:val="28"/>
        </w:rPr>
      </w:pPr>
      <w:r>
        <w:rPr>
          <w:b/>
          <w:color w:val="000000"/>
          <w:sz w:val="28"/>
          <w:szCs w:val="28"/>
        </w:rPr>
        <w:t>25 ноября</w:t>
      </w:r>
      <w:r>
        <w:rPr>
          <w:rFonts w:eastAsia="Calibri"/>
          <w:b/>
          <w:color w:val="000000"/>
          <w:sz w:val="28"/>
          <w:szCs w:val="28"/>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31" w:name="_Hlk504477847"/>
      <w:r>
        <w:rPr>
          <w:rFonts w:eastAsia="Times New Roman"/>
          <w:sz w:val="28"/>
          <w:szCs w:val="28"/>
        </w:rPr>
        <w:t xml:space="preserve">на энергетических системах </w:t>
      </w:r>
      <w:bookmarkEnd w:id="31"/>
      <w:r>
        <w:rPr>
          <w:rFonts w:eastAsia="Times New Roman"/>
          <w:sz w:val="28"/>
          <w:szCs w:val="28"/>
        </w:rPr>
        <w:t>(из-за перегрузок энергосистем и изношенности оборудования);</w:t>
      </w:r>
    </w:p>
    <w:p>
      <w:pPr>
        <w:pStyle w:val="Normal"/>
        <w:ind w:right="-1" w:firstLine="709"/>
        <w:jc w:val="both"/>
        <w:rPr>
          <w:rFonts w:eastAsia="Times New Roman"/>
          <w:b/>
          <w:b/>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тумане</w:t>
      </w:r>
      <w:r>
        <w:rPr>
          <w:b/>
          <w:bCs/>
          <w:iCs/>
          <w:sz w:val="28"/>
          <w:szCs w:val="28"/>
          <w:lang w:eastAsia="x-none"/>
        </w:rPr>
        <w:t>;</w:t>
      </w:r>
      <w:r>
        <w:rPr>
          <w:rFonts w:eastAsia="Times New Roman"/>
          <w:b/>
          <w:sz w:val="28"/>
          <w:szCs w:val="28"/>
        </w:rPr>
        <w:t xml:space="preserve"> </w:t>
      </w:r>
    </w:p>
    <w:p>
      <w:pPr>
        <w:pStyle w:val="Normal"/>
        <w:ind w:right="-1" w:firstLine="709"/>
        <w:jc w:val="both"/>
        <w:rPr>
          <w:bCs/>
          <w:sz w:val="28"/>
          <w:szCs w:val="28"/>
        </w:rPr>
      </w:pPr>
      <w:bookmarkStart w:id="32"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32"/>
      <w:r>
        <w:rPr>
          <w:sz w:val="28"/>
          <w:szCs w:val="28"/>
        </w:rPr>
        <w:t>;</w:t>
      </w:r>
    </w:p>
    <w:p>
      <w:pPr>
        <w:pStyle w:val="Normal"/>
        <w:ind w:right="-1" w:firstLine="709"/>
        <w:jc w:val="both"/>
        <w:rPr>
          <w:sz w:val="28"/>
          <w:szCs w:val="28"/>
        </w:rPr>
      </w:pPr>
      <w:bookmarkStart w:id="33"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3"/>
      <w:r>
        <w:rPr>
          <w:sz w:val="28"/>
          <w:szCs w:val="28"/>
        </w:rPr>
        <w:t xml:space="preserve"> и отравлений угарным газом.</w:t>
      </w:r>
    </w:p>
    <w:p>
      <w:pPr>
        <w:pStyle w:val="Normal"/>
        <w:ind w:right="-1" w:firstLine="709"/>
        <w:jc w:val="both"/>
        <w:rPr>
          <w:sz w:val="28"/>
          <w:szCs w:val="28"/>
        </w:rPr>
      </w:pPr>
      <w:r>
        <w:rPr>
          <w:sz w:val="28"/>
          <w:szCs w:val="28"/>
        </w:rPr>
      </w:r>
    </w:p>
    <w:p>
      <w:pPr>
        <w:pStyle w:val="Normal"/>
        <w:ind w:right="-1" w:firstLine="709"/>
        <w:jc w:val="center"/>
        <w:rPr>
          <w:rFonts w:eastAsia="Times New Roman"/>
          <w:b/>
          <w:b/>
          <w:sz w:val="28"/>
          <w:szCs w:val="28"/>
        </w:rPr>
      </w:pPr>
      <w:r>
        <w:rPr>
          <w:rFonts w:eastAsia="Times New Roman"/>
          <w:b/>
          <w:sz w:val="28"/>
          <w:szCs w:val="28"/>
        </w:rPr>
      </w:r>
    </w:p>
    <w:p>
      <w:pPr>
        <w:pStyle w:val="Normal"/>
        <w:ind w:right="-1" w:firstLine="709"/>
        <w:jc w:val="center"/>
        <w:rPr>
          <w:rFonts w:eastAsia="Times New Roman"/>
          <w:b/>
          <w:b/>
          <w:sz w:val="28"/>
          <w:szCs w:val="28"/>
        </w:rPr>
      </w:pPr>
      <w:r>
        <w:rPr>
          <w:rFonts w:eastAsia="Times New Roman"/>
          <w:b/>
          <w:sz w:val="28"/>
          <w:szCs w:val="28"/>
        </w:rPr>
        <w:t>2.3. Биолого-социального характера:</w:t>
      </w:r>
      <w:bookmarkStart w:id="34" w:name="_Hlk23338096"/>
    </w:p>
    <w:p>
      <w:pPr>
        <w:pStyle w:val="Normal"/>
        <w:widowControl w:val="false"/>
        <w:ind w:right="-1" w:firstLine="709"/>
        <w:jc w:val="both"/>
        <w:rPr>
          <w:rFonts w:eastAsia="Calibri"/>
          <w:b/>
          <w:b/>
          <w:bCs/>
          <w:iCs/>
          <w:color w:val="000000"/>
          <w:spacing w:val="-12"/>
          <w:sz w:val="28"/>
          <w:szCs w:val="28"/>
          <w:lang w:eastAsia="en-US"/>
        </w:rPr>
      </w:pPr>
      <w:bookmarkStart w:id="35" w:name="_Hlk55297132"/>
      <w:bookmarkEnd w:id="34"/>
      <w:r>
        <w:rPr>
          <w:b/>
          <w:color w:val="000000"/>
          <w:sz w:val="28"/>
          <w:szCs w:val="28"/>
        </w:rPr>
        <w:t>25 ноября</w:t>
      </w:r>
      <w:r>
        <w:rPr>
          <w:rFonts w:eastAsia="Calibri"/>
          <w:b/>
          <w:color w:val="000000"/>
          <w:sz w:val="28"/>
          <w:szCs w:val="28"/>
        </w:rPr>
        <w:t xml:space="preserve"> </w:t>
      </w:r>
      <w:r>
        <w:rPr>
          <w:rFonts w:eastAsia="Calibri"/>
          <w:b/>
          <w:bCs/>
          <w:iCs/>
          <w:color w:val="000000"/>
          <w:sz w:val="28"/>
          <w:szCs w:val="28"/>
        </w:rPr>
        <w:t xml:space="preserve">2022 г. </w:t>
      </w:r>
      <w:bookmarkStart w:id="36" w:name="_Hlk104990799"/>
      <w:bookmarkEnd w:id="35"/>
      <w:r>
        <w:rPr>
          <w:rFonts w:eastAsia="Times New Roman"/>
          <w:sz w:val="28"/>
          <w:szCs w:val="28"/>
        </w:rPr>
        <w:t xml:space="preserve">в связи с </w:t>
      </w:r>
      <w:r>
        <w:rPr>
          <w:rFonts w:eastAsia="Times New Roman"/>
          <w:b/>
          <w:bCs/>
          <w:sz w:val="28"/>
          <w:szCs w:val="28"/>
        </w:rPr>
        <w:t xml:space="preserve">ухудшением видимости в тумане и возможной активизацией экзогенных процессов </w:t>
      </w:r>
      <w:r>
        <w:rPr>
          <w:rFonts w:eastAsia="Times New Roman"/>
          <w:bCs/>
          <w:color w:val="000000"/>
          <w:spacing w:val="-12"/>
          <w:sz w:val="28"/>
          <w:szCs w:val="28"/>
        </w:rPr>
        <w:t>с</w:t>
      </w:r>
      <w:bookmarkEnd w:id="36"/>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center"/>
        <w:rPr>
          <w:rFonts w:eastAsia="Times New Roman"/>
          <w:b/>
          <w:b/>
          <w:sz w:val="28"/>
          <w:szCs w:val="28"/>
        </w:rPr>
      </w:pPr>
      <w:r>
        <w:rPr>
          <w:rFonts w:eastAsia="Times New Roman"/>
          <w:b/>
          <w:sz w:val="28"/>
          <w:szCs w:val="28"/>
        </w:rPr>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widowControl w:val="false"/>
        <w:ind w:right="-1" w:firstLine="709"/>
        <w:jc w:val="both"/>
        <w:rPr>
          <w:b/>
          <w:b/>
          <w:color w:val="000000"/>
          <w:sz w:val="28"/>
          <w:szCs w:val="28"/>
        </w:rPr>
      </w:pPr>
      <w:r>
        <w:rPr>
          <w:b/>
          <w:color w:val="000000"/>
          <w:sz w:val="28"/>
          <w:szCs w:val="28"/>
        </w:rPr>
        <w:t>25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color w:val="000000"/>
          <w:sz w:val="28"/>
          <w:szCs w:val="28"/>
        </w:rPr>
        <w:t>25 ноября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37"/>
      <w:r>
        <w:rPr>
          <w:rFonts w:eastAsia="Times New Roman"/>
          <w:b/>
          <w:sz w:val="28"/>
          <w:szCs w:val="28"/>
        </w:rPr>
        <w:t xml:space="preserve">ров. </w:t>
      </w:r>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38" w:name="_Hlk74658849"/>
      <w:bookmarkStart w:id="39" w:name="_Hlk68783626"/>
      <w:bookmarkStart w:id="40" w:name="_Hlk65150229"/>
      <w:bookmarkStart w:id="41"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42" w:name="_Hlk105590453"/>
      <w:bookmarkStart w:id="43" w:name="_Hlk104295145"/>
      <w:bookmarkStart w:id="44" w:name="_Hlk89435883"/>
      <w:bookmarkStart w:id="4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6" w:name="_Hlk55297174"/>
      <w:r>
        <w:rPr>
          <w:sz w:val="28"/>
          <w:szCs w:val="28"/>
        </w:rPr>
        <w:t>.</w:t>
      </w:r>
    </w:p>
    <w:p>
      <w:pPr>
        <w:pStyle w:val="Normal"/>
        <w:ind w:right="-1" w:hanging="0"/>
        <w:jc w:val="center"/>
        <w:rPr>
          <w:rFonts w:eastAsia="Times New Roman"/>
          <w:b/>
          <w:b/>
          <w:sz w:val="28"/>
          <w:szCs w:val="28"/>
        </w:rPr>
      </w:pPr>
      <w:r>
        <w:rPr>
          <w:rFonts w:eastAsia="Times New Roman"/>
          <w:b/>
          <w:sz w:val="28"/>
          <w:szCs w:val="28"/>
        </w:rPr>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numPr>
          <w:ilvl w:val="0"/>
          <w:numId w:val="0"/>
        </w:numPr>
        <w:ind w:right="-1" w:firstLine="709"/>
        <w:jc w:val="both"/>
        <w:outlineLvl w:val="0"/>
        <w:rPr>
          <w:sz w:val="28"/>
          <w:szCs w:val="28"/>
        </w:rPr>
      </w:pPr>
      <w:bookmarkStart w:id="47" w:name="_Hlk105590453"/>
      <w:bookmarkStart w:id="48" w:name="_Hlk104295145"/>
      <w:bookmarkStart w:id="49" w:name="_Hlk89435883"/>
      <w:bookmarkStart w:id="50" w:name="_Hlk63688622"/>
      <w:r>
        <w:rPr>
          <w:b w:val="false"/>
          <w:bCs w:val="false"/>
          <w:iCs/>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51" w:name="_Hlk119415917"/>
      <w:bookmarkEnd w:id="38"/>
      <w:bookmarkEnd w:id="39"/>
      <w:bookmarkEnd w:id="40"/>
      <w:bookmarkEnd w:id="41"/>
      <w:bookmarkEnd w:id="47"/>
      <w:bookmarkEnd w:id="48"/>
      <w:bookmarkEnd w:id="49"/>
      <w:bookmarkEnd w:id="50"/>
      <w:bookmarkEnd w:id="46"/>
      <w:bookmarkEnd w:id="51"/>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90170" cy="90170"/>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89640" cy="8964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7pt;height:7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543001555"/>
    </w:sdtPr>
    <w:sdtContent>
      <w:p>
        <w:pPr>
          <w:pStyle w:val="Style33"/>
          <w:jc w:val="center"/>
          <w:rPr/>
        </w:pPr>
        <w:r>
          <w:rPr/>
          <w:fldChar w:fldCharType="begin"/>
        </w:r>
        <w:r>
          <w:rPr/>
          <w:instrText> PAGE </w:instrText>
        </w:r>
        <w:r>
          <w:rPr/>
          <w:fldChar w:fldCharType="separate"/>
        </w:r>
        <w:r>
          <w:rPr/>
          <w:t>5</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Application>LibreOffice/7.2.2.2$Windows_X86_64 LibreOffice_project/02b2acce88a210515b4a5bb2e46cbfb63fe97d56</Application>
  <AppVersion>15.0000</AppVersion>
  <Pages>5</Pages>
  <Words>1203</Words>
  <Characters>8772</Characters>
  <CharactersWithSpaces>9993</CharactersWithSpaces>
  <Paragraphs>84</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dc:creator>
  <dc:description/>
  <dc:language>ru-RU</dc:language>
  <cp:lastModifiedBy/>
  <dcterms:modified xsi:type="dcterms:W3CDTF">2022-11-24T16:36:29Z</dcterms:modified>
  <cp:revision>781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